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72825" w14:textId="1A3F2266" w:rsidR="00C63840" w:rsidRDefault="003425BD" w:rsidP="003444FF">
      <w:pPr>
        <w:spacing w:after="0" w:line="253" w:lineRule="auto"/>
        <w:ind w:left="3570" w:right="-88" w:hanging="3570"/>
        <w:jc w:val="center"/>
      </w:pPr>
      <w:r>
        <w:rPr>
          <w:b/>
          <w:sz w:val="45"/>
        </w:rPr>
        <w:t>ABHINAV BANKA</w:t>
      </w:r>
    </w:p>
    <w:p w14:paraId="379470E9" w14:textId="27372987" w:rsidR="00CC6783" w:rsidRDefault="00CC6783">
      <w:pPr>
        <w:spacing w:after="0" w:line="351" w:lineRule="auto"/>
        <w:ind w:left="111" w:firstLine="0"/>
        <w:jc w:val="center"/>
      </w:pPr>
      <w:r>
        <w:t>D</w:t>
      </w:r>
      <w:r w:rsidR="0070314C">
        <w:t>-</w:t>
      </w:r>
      <w:r>
        <w:t>306, MS APARTMENTS, KG MARG, NEW DELHI: 110001</w:t>
      </w:r>
    </w:p>
    <w:p w14:paraId="427C0AA7" w14:textId="025B5A43" w:rsidR="00C63840" w:rsidRDefault="003425BD">
      <w:pPr>
        <w:spacing w:after="0" w:line="351" w:lineRule="auto"/>
        <w:ind w:left="111" w:firstLine="0"/>
        <w:jc w:val="center"/>
      </w:pPr>
      <w:r>
        <w:t xml:space="preserve"> C: +91-9002292256 </w:t>
      </w:r>
      <w:r w:rsidR="00CC6783">
        <w:t xml:space="preserve">Email: </w:t>
      </w:r>
      <w:hyperlink r:id="rId9" w:history="1">
        <w:r w:rsidR="0057310E" w:rsidRPr="00927724">
          <w:rPr>
            <w:rStyle w:val="Hyperlink"/>
          </w:rPr>
          <w:t>abhinav.banka@gov.in</w:t>
        </w:r>
      </w:hyperlink>
      <w:r>
        <w:t xml:space="preserve"> </w:t>
      </w:r>
      <w:r w:rsidR="003444FF" w:rsidRPr="003444FF">
        <w:rPr>
          <w:i/>
          <w:iCs/>
        </w:rPr>
        <w:t>(official)</w:t>
      </w:r>
      <w:r w:rsidR="003444FF">
        <w:t xml:space="preserve"> / </w:t>
      </w:r>
      <w:hyperlink r:id="rId10" w:history="1">
        <w:r w:rsidR="003444FF" w:rsidRPr="009036E8">
          <w:rPr>
            <w:rStyle w:val="Hyperlink"/>
          </w:rPr>
          <w:t>banka93abhinav@gmail.com</w:t>
        </w:r>
      </w:hyperlink>
      <w:r w:rsidR="003444FF" w:rsidRPr="003444FF">
        <w:rPr>
          <w:i/>
          <w:iCs/>
        </w:rPr>
        <w:t xml:space="preserve"> (personal)</w:t>
      </w:r>
    </w:p>
    <w:p w14:paraId="2BB18222" w14:textId="77777777" w:rsidR="00C63840" w:rsidRDefault="003425BD">
      <w:pPr>
        <w:spacing w:after="269" w:line="259" w:lineRule="auto"/>
        <w:ind w:left="0" w:firstLine="0"/>
      </w:pPr>
      <w:r>
        <w:rPr>
          <w:sz w:val="20"/>
        </w:rPr>
        <w:t xml:space="preserve"> </w:t>
      </w:r>
    </w:p>
    <w:p w14:paraId="53DA278B" w14:textId="1A7413F8" w:rsidR="00C63840" w:rsidRDefault="003425BD">
      <w:pPr>
        <w:pStyle w:val="Heading1"/>
        <w:spacing w:after="86"/>
        <w:ind w:left="123" w:right="-103"/>
        <w:jc w:val="center"/>
      </w:pPr>
      <w:r>
        <w:rPr>
          <w:rFonts w:ascii="Calibri" w:eastAsia="Calibri" w:hAnsi="Calibri" w:cs="Calibri"/>
          <w:noProof/>
          <w:sz w:val="22"/>
          <w:lang w:eastAsia="en-IN"/>
        </w:rPr>
        <mc:AlternateContent>
          <mc:Choice Requires="wpg">
            <w:drawing>
              <wp:inline distT="0" distB="0" distL="0" distR="0" wp14:anchorId="2F2414F4" wp14:editId="34C72F1E">
                <wp:extent cx="1705610" cy="16933"/>
                <wp:effectExtent l="0" t="0" r="0" b="0"/>
                <wp:docPr id="2547" name="Group 2547"/>
                <wp:cNvGraphicFramePr/>
                <a:graphic xmlns:a="http://schemas.openxmlformats.org/drawingml/2006/main">
                  <a:graphicData uri="http://schemas.microsoft.com/office/word/2010/wordprocessingGroup">
                    <wpg:wgp>
                      <wpg:cNvGrpSpPr/>
                      <wpg:grpSpPr>
                        <a:xfrm>
                          <a:off x="0" y="0"/>
                          <a:ext cx="1705610" cy="16933"/>
                          <a:chOff x="0" y="0"/>
                          <a:chExt cx="1705610" cy="16933"/>
                        </a:xfrm>
                      </wpg:grpSpPr>
                      <wps:wsp>
                        <wps:cNvPr id="446" name="Shape 446"/>
                        <wps:cNvSpPr/>
                        <wps:spPr>
                          <a:xfrm>
                            <a:off x="0" y="0"/>
                            <a:ext cx="1705610" cy="0"/>
                          </a:xfrm>
                          <a:custGeom>
                            <a:avLst/>
                            <a:gdLst/>
                            <a:ahLst/>
                            <a:cxnLst/>
                            <a:rect l="0" t="0" r="0" b="0"/>
                            <a:pathLst>
                              <a:path w="1705610">
                                <a:moveTo>
                                  <a:pt x="0" y="0"/>
                                </a:moveTo>
                                <a:lnTo>
                                  <a:pt x="1705610"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47" style="width:134.3pt;height:1.3333pt;mso-position-horizontal-relative:char;mso-position-vertical-relative:line" coordsize="17056,169">
                <v:shape id="Shape 446" style="position:absolute;width:17056;height:0;left:0;top:0;" coordsize="1705610,0" path="m0,0l1705610,0">
                  <v:stroke weight="1.3333pt" endcap="flat" joinstyle="round" on="true" color="#000000"/>
                  <v:fill on="false" color="#000000" opacity="0"/>
                </v:shape>
              </v:group>
            </w:pict>
          </mc:Fallback>
        </mc:AlternateContent>
      </w:r>
      <w:r>
        <w:t xml:space="preserve"> WORK EXPERIENCE </w:t>
      </w:r>
      <w:r>
        <w:rPr>
          <w:rFonts w:ascii="Calibri" w:eastAsia="Calibri" w:hAnsi="Calibri" w:cs="Calibri"/>
          <w:noProof/>
          <w:sz w:val="22"/>
          <w:lang w:eastAsia="en-IN"/>
        </w:rPr>
        <mc:AlternateContent>
          <mc:Choice Requires="wpg">
            <w:drawing>
              <wp:inline distT="0" distB="0" distL="0" distR="0" wp14:anchorId="60967C81" wp14:editId="0F471397">
                <wp:extent cx="1705610" cy="16933"/>
                <wp:effectExtent l="0" t="0" r="0" b="0"/>
                <wp:docPr id="2548" name="Group 2548"/>
                <wp:cNvGraphicFramePr/>
                <a:graphic xmlns:a="http://schemas.openxmlformats.org/drawingml/2006/main">
                  <a:graphicData uri="http://schemas.microsoft.com/office/word/2010/wordprocessingGroup">
                    <wpg:wgp>
                      <wpg:cNvGrpSpPr/>
                      <wpg:grpSpPr>
                        <a:xfrm>
                          <a:off x="0" y="0"/>
                          <a:ext cx="1705610" cy="16933"/>
                          <a:chOff x="0" y="0"/>
                          <a:chExt cx="1705610" cy="16933"/>
                        </a:xfrm>
                      </wpg:grpSpPr>
                      <wps:wsp>
                        <wps:cNvPr id="447" name="Shape 447"/>
                        <wps:cNvSpPr/>
                        <wps:spPr>
                          <a:xfrm>
                            <a:off x="0" y="0"/>
                            <a:ext cx="1705610" cy="0"/>
                          </a:xfrm>
                          <a:custGeom>
                            <a:avLst/>
                            <a:gdLst/>
                            <a:ahLst/>
                            <a:cxnLst/>
                            <a:rect l="0" t="0" r="0" b="0"/>
                            <a:pathLst>
                              <a:path w="1705610">
                                <a:moveTo>
                                  <a:pt x="0" y="0"/>
                                </a:moveTo>
                                <a:lnTo>
                                  <a:pt x="1705610"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48" style="width:134.3pt;height:1.3333pt;mso-position-horizontal-relative:char;mso-position-vertical-relative:line" coordsize="17056,169">
                <v:shape id="Shape 447" style="position:absolute;width:17056;height:0;left:0;top:0;" coordsize="1705610,0" path="m0,0l1705610,0">
                  <v:stroke weight="1.3333pt" endcap="flat" joinstyle="round" on="true" color="#000000"/>
                  <v:fill on="false" color="#000000" opacity="0"/>
                </v:shape>
              </v:group>
            </w:pict>
          </mc:Fallback>
        </mc:AlternateContent>
      </w:r>
    </w:p>
    <w:p w14:paraId="2F73D19E" w14:textId="205908A7" w:rsidR="00E9267C" w:rsidRPr="006D2102" w:rsidRDefault="00E9267C">
      <w:pPr>
        <w:spacing w:after="6" w:line="421" w:lineRule="auto"/>
        <w:ind w:left="115" w:right="4241"/>
        <w:rPr>
          <w:b/>
          <w:i/>
          <w:color w:val="4472C4" w:themeColor="accent1"/>
        </w:rPr>
      </w:pPr>
      <w:r w:rsidRPr="006D2102">
        <w:rPr>
          <w:b/>
          <w:i/>
          <w:color w:val="4472C4" w:themeColor="accent1"/>
        </w:rPr>
        <w:t xml:space="preserve">Assistant Director, DEA, Ministry of Finance </w:t>
      </w:r>
      <w:r w:rsidRPr="006D2102">
        <w:rPr>
          <w:bCs/>
          <w:i/>
          <w:color w:val="4472C4" w:themeColor="accent1"/>
        </w:rPr>
        <w:t>Jan 2024- Onwards</w:t>
      </w:r>
    </w:p>
    <w:p w14:paraId="2E4B67E9" w14:textId="3C4FF3A1" w:rsidR="00E9267C" w:rsidRDefault="000C64D6">
      <w:pPr>
        <w:spacing w:after="6" w:line="421" w:lineRule="auto"/>
        <w:ind w:left="115" w:right="4241"/>
        <w:rPr>
          <w:b/>
        </w:rPr>
      </w:pPr>
      <w:r>
        <w:rPr>
          <w:b/>
        </w:rPr>
        <w:t>Financial Stability &amp; Cyber Security Division</w:t>
      </w:r>
    </w:p>
    <w:p w14:paraId="14AEB576" w14:textId="2C8754BD" w:rsidR="000C64D6" w:rsidRDefault="000C64D6" w:rsidP="000C64D6">
      <w:pPr>
        <w:spacing w:after="6" w:line="276" w:lineRule="auto"/>
        <w:ind w:left="115" w:right="13"/>
        <w:jc w:val="both"/>
        <w:rPr>
          <w:bCs/>
        </w:rPr>
      </w:pPr>
      <w:bookmarkStart w:id="0" w:name="_GoBack"/>
      <w:r w:rsidRPr="000C64D6">
        <w:rPr>
          <w:bCs/>
        </w:rPr>
        <w:t xml:space="preserve">Dealing with matters pertaining to Financial Stability and Developmental Council, FSAP mission of </w:t>
      </w:r>
      <w:proofErr w:type="gramStart"/>
      <w:r w:rsidRPr="000C64D6">
        <w:rPr>
          <w:bCs/>
        </w:rPr>
        <w:t>IMF ,</w:t>
      </w:r>
      <w:proofErr w:type="gramEnd"/>
      <w:r w:rsidRPr="000C64D6">
        <w:rPr>
          <w:bCs/>
        </w:rPr>
        <w:t xml:space="preserve"> Financial Stability Board. Developing Financial Stress Index for Indian Economy</w:t>
      </w:r>
    </w:p>
    <w:bookmarkEnd w:id="0"/>
    <w:p w14:paraId="6D2144FD" w14:textId="77777777" w:rsidR="000C64D6" w:rsidRPr="000C64D6" w:rsidRDefault="000C64D6" w:rsidP="000C64D6">
      <w:pPr>
        <w:spacing w:after="6" w:line="276" w:lineRule="auto"/>
        <w:ind w:left="115" w:right="13"/>
        <w:jc w:val="both"/>
        <w:rPr>
          <w:bCs/>
        </w:rPr>
      </w:pPr>
    </w:p>
    <w:p w14:paraId="486FAEAE" w14:textId="500EDEB2" w:rsidR="00CC6783" w:rsidRPr="006D2102" w:rsidRDefault="003425BD">
      <w:pPr>
        <w:spacing w:after="6" w:line="421" w:lineRule="auto"/>
        <w:ind w:left="115" w:right="4241"/>
        <w:rPr>
          <w:b/>
          <w:i/>
          <w:color w:val="4472C4" w:themeColor="accent1"/>
        </w:rPr>
      </w:pPr>
      <w:r w:rsidRPr="006D2102">
        <w:rPr>
          <w:b/>
          <w:i/>
          <w:color w:val="4472C4" w:themeColor="accent1"/>
        </w:rPr>
        <w:t xml:space="preserve">Officer Trainee, Indian Economic Service, </w:t>
      </w:r>
      <w:r w:rsidRPr="006D2102">
        <w:rPr>
          <w:i/>
          <w:color w:val="4472C4" w:themeColor="accent1"/>
        </w:rPr>
        <w:t>Apri</w:t>
      </w:r>
      <w:r w:rsidR="006D2102" w:rsidRPr="006D2102">
        <w:rPr>
          <w:i/>
          <w:color w:val="4472C4" w:themeColor="accent1"/>
        </w:rPr>
        <w:t xml:space="preserve">l </w:t>
      </w:r>
      <w:r w:rsidRPr="006D2102">
        <w:rPr>
          <w:i/>
          <w:color w:val="4472C4" w:themeColor="accent1"/>
        </w:rPr>
        <w:t>2022-</w:t>
      </w:r>
      <w:r w:rsidR="00E9267C" w:rsidRPr="006D2102">
        <w:rPr>
          <w:i/>
          <w:color w:val="4472C4" w:themeColor="accent1"/>
        </w:rPr>
        <w:t>Dec</w:t>
      </w:r>
      <w:r w:rsidRPr="006D2102">
        <w:rPr>
          <w:i/>
          <w:color w:val="4472C4" w:themeColor="accent1"/>
        </w:rPr>
        <w:t>/202</w:t>
      </w:r>
      <w:r w:rsidR="00E9267C" w:rsidRPr="006D2102">
        <w:rPr>
          <w:i/>
          <w:color w:val="4472C4" w:themeColor="accent1"/>
        </w:rPr>
        <w:t>3</w:t>
      </w:r>
      <w:r w:rsidRPr="006D2102">
        <w:rPr>
          <w:b/>
          <w:i/>
          <w:color w:val="4472C4" w:themeColor="accent1"/>
        </w:rPr>
        <w:t xml:space="preserve">  </w:t>
      </w:r>
    </w:p>
    <w:p w14:paraId="2DA7F7BC" w14:textId="77777777" w:rsidR="00E9267C" w:rsidRDefault="00E9267C" w:rsidP="00E9267C">
      <w:pPr>
        <w:spacing w:after="176" w:line="259" w:lineRule="auto"/>
        <w:ind w:left="115"/>
        <w:rPr>
          <w:b/>
        </w:rPr>
      </w:pPr>
      <w:r>
        <w:rPr>
          <w:b/>
        </w:rPr>
        <w:t>Office of Chief Economic Advisor of India, DEA, Ministry of Finance</w:t>
      </w:r>
    </w:p>
    <w:p w14:paraId="0CE4BB3C" w14:textId="77777777" w:rsidR="00E9267C" w:rsidRDefault="00E9267C" w:rsidP="00E9267C">
      <w:pPr>
        <w:spacing w:after="176" w:line="259" w:lineRule="auto"/>
        <w:ind w:left="115"/>
        <w:jc w:val="both"/>
        <w:rPr>
          <w:bCs/>
        </w:rPr>
      </w:pPr>
      <w:r w:rsidRPr="00E9267C">
        <w:rPr>
          <w:bCs/>
        </w:rPr>
        <w:t xml:space="preserve">Experienced in </w:t>
      </w:r>
      <w:r>
        <w:rPr>
          <w:bCs/>
        </w:rPr>
        <w:t>drafting p</w:t>
      </w:r>
      <w:r w:rsidRPr="00E9267C">
        <w:rPr>
          <w:bCs/>
        </w:rPr>
        <w:t>resentations</w:t>
      </w:r>
      <w:r>
        <w:rPr>
          <w:bCs/>
        </w:rPr>
        <w:t xml:space="preserve"> on varied themes</w:t>
      </w:r>
      <w:r w:rsidRPr="00E9267C">
        <w:rPr>
          <w:bCs/>
        </w:rPr>
        <w:t xml:space="preserve"> for the Chief Economic Adviser, covering diverse topics such as macroeconomic updates and international events. Key contributor to Union Government Budget proposals and Economic Survey 2022-23, including analysis and drafting. </w:t>
      </w:r>
      <w:r>
        <w:rPr>
          <w:bCs/>
        </w:rPr>
        <w:t>Assisted in drafting</w:t>
      </w:r>
      <w:r w:rsidRPr="00E9267C">
        <w:rPr>
          <w:bCs/>
        </w:rPr>
        <w:t xml:space="preserve"> speeches for the</w:t>
      </w:r>
      <w:r>
        <w:rPr>
          <w:bCs/>
        </w:rPr>
        <w:t xml:space="preserve"> Hon’ble</w:t>
      </w:r>
      <w:r w:rsidRPr="00E9267C">
        <w:rPr>
          <w:bCs/>
        </w:rPr>
        <w:t xml:space="preserve"> Finance Minister </w:t>
      </w:r>
    </w:p>
    <w:p w14:paraId="78E8D0C4" w14:textId="4DDE5285" w:rsidR="00C63840" w:rsidRPr="006D2102" w:rsidRDefault="006D2102" w:rsidP="00E9267C">
      <w:pPr>
        <w:spacing w:after="176" w:line="259" w:lineRule="auto"/>
        <w:ind w:left="115"/>
        <w:rPr>
          <w:color w:val="4472C4" w:themeColor="accent1"/>
        </w:rPr>
      </w:pPr>
      <w:r>
        <w:rPr>
          <w:b/>
          <w:i/>
          <w:color w:val="4472C4" w:themeColor="accent1"/>
        </w:rPr>
        <w:t>Manager</w:t>
      </w:r>
      <w:r w:rsidRPr="006D2102">
        <w:rPr>
          <w:b/>
          <w:i/>
          <w:color w:val="4472C4" w:themeColor="accent1"/>
        </w:rPr>
        <w:t xml:space="preserve">, Reserve Bank of India, </w:t>
      </w:r>
      <w:r w:rsidRPr="006D2102">
        <w:rPr>
          <w:i/>
          <w:color w:val="4472C4" w:themeColor="accent1"/>
        </w:rPr>
        <w:t>Dec 2021-March/2022</w:t>
      </w:r>
      <w:r w:rsidRPr="006D2102">
        <w:rPr>
          <w:b/>
          <w:i/>
          <w:color w:val="4472C4" w:themeColor="accent1"/>
        </w:rPr>
        <w:t xml:space="preserve"> </w:t>
      </w:r>
    </w:p>
    <w:p w14:paraId="169DEFEF" w14:textId="77777777" w:rsidR="00C63840" w:rsidRDefault="003425BD">
      <w:pPr>
        <w:spacing w:after="176" w:line="259" w:lineRule="auto"/>
        <w:ind w:left="115"/>
      </w:pPr>
      <w:r>
        <w:rPr>
          <w:b/>
        </w:rPr>
        <w:t xml:space="preserve">Division of State Finance (DSF) </w:t>
      </w:r>
    </w:p>
    <w:p w14:paraId="357D768B" w14:textId="0C187362" w:rsidR="00CC6783" w:rsidRPr="003F037F" w:rsidRDefault="003F037F" w:rsidP="003F037F">
      <w:pPr>
        <w:pStyle w:val="ListParagraph"/>
        <w:tabs>
          <w:tab w:val="center" w:pos="142"/>
        </w:tabs>
        <w:spacing w:after="116" w:line="259" w:lineRule="auto"/>
        <w:ind w:left="142" w:firstLine="0"/>
        <w:rPr>
          <w:bCs/>
        </w:rPr>
      </w:pPr>
      <w:r w:rsidRPr="003F037F">
        <w:rPr>
          <w:bCs/>
        </w:rPr>
        <w:t xml:space="preserve">In the capacity of compiling state finances, diligently verified intricate </w:t>
      </w:r>
      <w:r>
        <w:rPr>
          <w:bCs/>
        </w:rPr>
        <w:t xml:space="preserve">state-wise </w:t>
      </w:r>
      <w:r w:rsidRPr="003F037F">
        <w:rPr>
          <w:bCs/>
        </w:rPr>
        <w:t xml:space="preserve">budget sheets, conducted an independent study assessing the fiscal quality of states, and assumed a pivotal role in </w:t>
      </w:r>
      <w:r>
        <w:rPr>
          <w:bCs/>
        </w:rPr>
        <w:t xml:space="preserve">assisting </w:t>
      </w:r>
      <w:r w:rsidRPr="003F037F">
        <w:rPr>
          <w:bCs/>
        </w:rPr>
        <w:t xml:space="preserve"> the Economic Survey &amp; Budget Summary for the Governor's speeches.</w:t>
      </w:r>
    </w:p>
    <w:p w14:paraId="64DECCA1" w14:textId="77777777" w:rsidR="00C63840" w:rsidRPr="006D2102" w:rsidRDefault="003425BD">
      <w:pPr>
        <w:spacing w:after="116" w:line="259" w:lineRule="auto"/>
        <w:ind w:left="115"/>
        <w:rPr>
          <w:color w:val="4472C4" w:themeColor="accent1"/>
        </w:rPr>
      </w:pPr>
      <w:r w:rsidRPr="006D2102">
        <w:rPr>
          <w:b/>
          <w:i/>
          <w:color w:val="4472C4" w:themeColor="accent1"/>
        </w:rPr>
        <w:t>Model Risk Analyst</w:t>
      </w:r>
      <w:r w:rsidRPr="006D2102">
        <w:rPr>
          <w:i/>
          <w:color w:val="4472C4" w:themeColor="accent1"/>
        </w:rPr>
        <w:t xml:space="preserve">, </w:t>
      </w:r>
      <w:r w:rsidRPr="006D2102">
        <w:rPr>
          <w:b/>
          <w:color w:val="4472C4" w:themeColor="accent1"/>
        </w:rPr>
        <w:t xml:space="preserve">Credit Suisse Business Analytics, India, </w:t>
      </w:r>
      <w:r w:rsidRPr="006D2102">
        <w:rPr>
          <w:i/>
          <w:color w:val="4472C4" w:themeColor="accent1"/>
        </w:rPr>
        <w:t>Ju</w:t>
      </w:r>
      <w:r w:rsidRPr="006D2102">
        <w:rPr>
          <w:i/>
          <w:color w:val="4472C4" w:themeColor="accent1"/>
        </w:rPr>
        <w:t xml:space="preserve">ly/2017- Oct/2018 </w:t>
      </w:r>
    </w:p>
    <w:p w14:paraId="525D2A7B" w14:textId="77777777" w:rsidR="00C63840" w:rsidRDefault="003425BD">
      <w:pPr>
        <w:spacing w:after="116" w:line="259" w:lineRule="auto"/>
        <w:ind w:left="115"/>
      </w:pPr>
      <w:r>
        <w:rPr>
          <w:rFonts w:ascii="Calibri" w:eastAsia="Calibri" w:hAnsi="Calibri" w:cs="Calibri"/>
          <w:noProof/>
          <w:sz w:val="22"/>
          <w:lang w:bidi="ar-SA"/>
        </w:rPr>
        <mc:AlternateContent>
          <mc:Choice Requires="wpg">
            <w:drawing>
              <wp:anchor distT="0" distB="0" distL="114300" distR="114300" simplePos="0" relativeHeight="251658240" behindDoc="0" locked="0" layoutInCell="1" allowOverlap="1" wp14:anchorId="34455030" wp14:editId="62221043">
                <wp:simplePos x="0" y="0"/>
                <wp:positionH relativeFrom="page">
                  <wp:posOffset>7298056</wp:posOffset>
                </wp:positionH>
                <wp:positionV relativeFrom="page">
                  <wp:posOffset>1223264</wp:posOffset>
                </wp:positionV>
                <wp:extent cx="33867" cy="41910"/>
                <wp:effectExtent l="0" t="0" r="0" b="0"/>
                <wp:wrapSquare wrapText="bothSides"/>
                <wp:docPr id="2545" name="Group 2545"/>
                <wp:cNvGraphicFramePr/>
                <a:graphic xmlns:a="http://schemas.openxmlformats.org/drawingml/2006/main">
                  <a:graphicData uri="http://schemas.microsoft.com/office/word/2010/wordprocessingGroup">
                    <wpg:wgp>
                      <wpg:cNvGrpSpPr/>
                      <wpg:grpSpPr>
                        <a:xfrm>
                          <a:off x="0" y="0"/>
                          <a:ext cx="33867" cy="41910"/>
                          <a:chOff x="0" y="0"/>
                          <a:chExt cx="33867" cy="41910"/>
                        </a:xfrm>
                      </wpg:grpSpPr>
                      <wps:wsp>
                        <wps:cNvPr id="443" name="Shape 443"/>
                        <wps:cNvSpPr/>
                        <wps:spPr>
                          <a:xfrm>
                            <a:off x="0" y="0"/>
                            <a:ext cx="0" cy="0"/>
                          </a:xfrm>
                          <a:custGeom>
                            <a:avLst/>
                            <a:gdLst/>
                            <a:ahLst/>
                            <a:cxnLst/>
                            <a:rect l="0" t="0" r="0" b="0"/>
                            <a:pathLst>
                              <a:path>
                                <a:moveTo>
                                  <a:pt x="0" y="0"/>
                                </a:moveTo>
                                <a:lnTo>
                                  <a:pt x="0" y="0"/>
                                </a:lnTo>
                              </a:path>
                            </a:pathLst>
                          </a:custGeom>
                          <a:ln w="16933" cap="flat">
                            <a:round/>
                          </a:ln>
                        </wps:spPr>
                        <wps:style>
                          <a:lnRef idx="1">
                            <a:srgbClr val="000000"/>
                          </a:lnRef>
                          <a:fillRef idx="0">
                            <a:srgbClr val="000000">
                              <a:alpha val="0"/>
                            </a:srgbClr>
                          </a:fillRef>
                          <a:effectRef idx="0">
                            <a:scrgbClr r="0" g="0" b="0"/>
                          </a:effectRef>
                          <a:fontRef idx="none"/>
                        </wps:style>
                        <wps:bodyPr/>
                      </wps:wsp>
                      <wps:wsp>
                        <wps:cNvPr id="444" name="Shape 444"/>
                        <wps:cNvSpPr/>
                        <wps:spPr>
                          <a:xfrm>
                            <a:off x="0" y="41910"/>
                            <a:ext cx="0" cy="0"/>
                          </a:xfrm>
                          <a:custGeom>
                            <a:avLst/>
                            <a:gdLst/>
                            <a:ahLst/>
                            <a:cxnLst/>
                            <a:rect l="0" t="0" r="0" b="0"/>
                            <a:pathLst>
                              <a:path>
                                <a:moveTo>
                                  <a:pt x="0" y="0"/>
                                </a:moveTo>
                                <a:lnTo>
                                  <a:pt x="0" y="0"/>
                                </a:lnTo>
                              </a:path>
                            </a:pathLst>
                          </a:custGeom>
                          <a:ln w="3386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45" style="width:2.6667pt;height:3.29999pt;position:absolute;mso-position-horizontal-relative:page;mso-position-horizontal:absolute;margin-left:574.65pt;mso-position-vertical-relative:page;margin-top:96.32pt;" coordsize="338,419">
                <v:shape id="Shape 443" style="position:absolute;width:0;height:0;left:0;top:0;" coordsize="0,0" path="m0,0l0,0">
                  <v:stroke weight="1.3333pt" endcap="flat" joinstyle="round" on="true" color="#000000"/>
                  <v:fill on="false" color="#000000" opacity="0"/>
                </v:shape>
                <v:shape id="Shape 444" style="position:absolute;width:0;height:0;left:0;top:419;" coordsize="0,0" path="m0,0l0,0">
                  <v:stroke weight="2.6667pt" endcap="flat" joinstyle="round" on="true" color="#000000"/>
                  <v:fill on="false" color="#000000" opacity="0"/>
                </v:shape>
                <w10:wrap type="square"/>
              </v:group>
            </w:pict>
          </mc:Fallback>
        </mc:AlternateContent>
      </w:r>
      <w:r>
        <w:rPr>
          <w:b/>
        </w:rPr>
        <w:t xml:space="preserve">Model Validation - Comprehensive Capital Analysis and Review (CCAR) scenarios </w:t>
      </w:r>
    </w:p>
    <w:p w14:paraId="4E3E26DE" w14:textId="1A89C98D" w:rsidR="00C63840" w:rsidRDefault="003F037F" w:rsidP="003F037F">
      <w:pPr>
        <w:jc w:val="both"/>
      </w:pPr>
      <w:r w:rsidRPr="003F037F">
        <w:t>In the domain of credit risk management, conducted comprehensive analysis of Central Counterparty Default Fund RWA Validation, including a study of CCP Waterfall processes and the calculation of CCP Default Fund RWA projections for CSH USA. Additionally, played a key role in the Credit Risk aspect of Collateralized Loan Obligations (CLO), calibrating conditional matrices for transition probabilities and applying Quantile conservative overlay for 9Q projections. My responsibilities also involved regression analysis of Wholesale Probability of Default (PD) with leveraged default rates and assessing pre- and post-reinvestment period prepayment rates in stressed and adverse scenarios.</w:t>
      </w:r>
    </w:p>
    <w:p w14:paraId="26297132" w14:textId="77777777" w:rsidR="00BD5866" w:rsidRDefault="00BD5866" w:rsidP="00BD5866">
      <w:pPr>
        <w:pStyle w:val="Heading1"/>
        <w:tabs>
          <w:tab w:val="center" w:pos="2351"/>
          <w:tab w:val="right" w:pos="10786"/>
        </w:tabs>
        <w:ind w:left="-15" w:firstLine="0"/>
      </w:pPr>
      <w:r>
        <w:rPr>
          <w:sz w:val="37"/>
          <w:vertAlign w:val="superscript"/>
        </w:rPr>
        <w:t xml:space="preserve"> </w:t>
      </w:r>
      <w:r>
        <w:rPr>
          <w:sz w:val="37"/>
          <w:vertAlign w:val="superscript"/>
        </w:rPr>
        <w:tab/>
      </w:r>
      <w:r>
        <w:rPr>
          <w:rFonts w:ascii="Calibri" w:eastAsia="Calibri" w:hAnsi="Calibri" w:cs="Calibri"/>
          <w:noProof/>
          <w:sz w:val="22"/>
          <w:lang w:eastAsia="en-IN"/>
        </w:rPr>
        <mc:AlternateContent>
          <mc:Choice Requires="wpg">
            <w:drawing>
              <wp:inline distT="0" distB="0" distL="0" distR="0" wp14:anchorId="6365ECB7" wp14:editId="583719FF">
                <wp:extent cx="2752090" cy="16933"/>
                <wp:effectExtent l="0" t="0" r="0" b="0"/>
                <wp:docPr id="2644" name="Group 2644"/>
                <wp:cNvGraphicFramePr/>
                <a:graphic xmlns:a="http://schemas.openxmlformats.org/drawingml/2006/main">
                  <a:graphicData uri="http://schemas.microsoft.com/office/word/2010/wordprocessingGroup">
                    <wpg:wgp>
                      <wpg:cNvGrpSpPr/>
                      <wpg:grpSpPr>
                        <a:xfrm>
                          <a:off x="0" y="0"/>
                          <a:ext cx="2752090" cy="16933"/>
                          <a:chOff x="0" y="0"/>
                          <a:chExt cx="2752090" cy="16933"/>
                        </a:xfrm>
                      </wpg:grpSpPr>
                      <wps:wsp>
                        <wps:cNvPr id="568" name="Shape 568"/>
                        <wps:cNvSpPr/>
                        <wps:spPr>
                          <a:xfrm>
                            <a:off x="0" y="0"/>
                            <a:ext cx="2752090" cy="0"/>
                          </a:xfrm>
                          <a:custGeom>
                            <a:avLst/>
                            <a:gdLst/>
                            <a:ahLst/>
                            <a:cxnLst/>
                            <a:rect l="0" t="0" r="0" b="0"/>
                            <a:pathLst>
                              <a:path w="2752090">
                                <a:moveTo>
                                  <a:pt x="0" y="0"/>
                                </a:moveTo>
                                <a:lnTo>
                                  <a:pt x="2752090"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597517" id="Group 2644" o:spid="_x0000_s1026" style="width:216.7pt;height:1.35pt;mso-position-horizontal-relative:char;mso-position-vertical-relative:line" coordsize="2752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">
                <v:shape id="Shape 568" o:spid="_x0000_s1027" style="position:absolute;width:27520;height:0;visibility:visible;mso-wrap-style:square;v-text-anchor:top" coordsize="275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" path="m,l2752090,e" filled="f" strokeweight=".47036mm">
                  <v:path arrowok="t" textboxrect="0,0,2752090,0"/>
                </v:shape>
                <w10:anchorlock/>
              </v:group>
            </w:pict>
          </mc:Fallback>
        </mc:AlternateContent>
      </w:r>
      <w:r>
        <w:rPr>
          <w:sz w:val="3"/>
          <w:vertAlign w:val="superscript"/>
        </w:rPr>
        <w:tab/>
        <w:t xml:space="preserve"> </w:t>
      </w:r>
      <w:r>
        <w:t xml:space="preserve">EDUCATION </w:t>
      </w:r>
      <w:r>
        <w:rPr>
          <w:rFonts w:ascii="Calibri" w:eastAsia="Calibri" w:hAnsi="Calibri" w:cs="Calibri"/>
          <w:noProof/>
          <w:sz w:val="22"/>
          <w:lang w:eastAsia="en-IN"/>
        </w:rPr>
        <mc:AlternateContent>
          <mc:Choice Requires="wpg">
            <w:drawing>
              <wp:inline distT="0" distB="0" distL="0" distR="0" wp14:anchorId="54ED2C98" wp14:editId="29D49EB5">
                <wp:extent cx="2751455" cy="16933"/>
                <wp:effectExtent l="0" t="0" r="0" b="0"/>
                <wp:docPr id="2655" name="Group 2655"/>
                <wp:cNvGraphicFramePr/>
                <a:graphic xmlns:a="http://schemas.openxmlformats.org/drawingml/2006/main">
                  <a:graphicData uri="http://schemas.microsoft.com/office/word/2010/wordprocessingGroup">
                    <wpg:wgp>
                      <wpg:cNvGrpSpPr/>
                      <wpg:grpSpPr>
                        <a:xfrm>
                          <a:off x="0" y="0"/>
                          <a:ext cx="2751455" cy="16933"/>
                          <a:chOff x="0" y="0"/>
                          <a:chExt cx="2751455" cy="16933"/>
                        </a:xfrm>
                      </wpg:grpSpPr>
                      <wps:wsp>
                        <wps:cNvPr id="576" name="Shape 576"/>
                        <wps:cNvSpPr/>
                        <wps:spPr>
                          <a:xfrm>
                            <a:off x="0" y="0"/>
                            <a:ext cx="2751455" cy="0"/>
                          </a:xfrm>
                          <a:custGeom>
                            <a:avLst/>
                            <a:gdLst/>
                            <a:ahLst/>
                            <a:cxnLst/>
                            <a:rect l="0" t="0" r="0" b="0"/>
                            <a:pathLst>
                              <a:path w="2751455">
                                <a:moveTo>
                                  <a:pt x="0" y="0"/>
                                </a:moveTo>
                                <a:lnTo>
                                  <a:pt x="2751455"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A3625C" id="Group 2655" o:spid="_x0000_s1026" style="width:216.65pt;height:1.35pt;mso-position-horizontal-relative:char;mso-position-vertical-relative:line" coordsize="27514,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">
                <v:shape id="Shape 576" o:spid="_x0000_s1027" style="position:absolute;width:27514;height:0;visibility:visible;mso-wrap-style:square;v-text-anchor:top" coordsize="275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" path="m,l2751455,e" filled="f" strokeweight=".47036mm">
                  <v:path arrowok="t" textboxrect="0,0,2751455,0"/>
                </v:shape>
                <w10:anchorlock/>
              </v:group>
            </w:pict>
          </mc:Fallback>
        </mc:AlternateContent>
      </w:r>
    </w:p>
    <w:p w14:paraId="1EE841B7" w14:textId="77777777" w:rsidR="00BD5866" w:rsidRDefault="00BD5866" w:rsidP="00BD5866">
      <w:pPr>
        <w:spacing w:after="69" w:line="259" w:lineRule="auto"/>
        <w:ind w:left="0" w:firstLine="0"/>
      </w:pPr>
      <w:r>
        <w:rPr>
          <w:sz w:val="26"/>
        </w:rPr>
        <w:t xml:space="preserve"> </w:t>
      </w:r>
    </w:p>
    <w:p w14:paraId="4F2DC5F2" w14:textId="46B18CF2" w:rsidR="00BD5866" w:rsidRPr="007A090B" w:rsidRDefault="00BD5866" w:rsidP="00BD5866">
      <w:pPr>
        <w:ind w:left="130"/>
        <w:rPr>
          <w:i/>
          <w:iCs/>
          <w:u w:val="single"/>
        </w:rPr>
      </w:pPr>
      <w:r>
        <w:rPr>
          <w:b/>
        </w:rPr>
        <w:t xml:space="preserve"> </w:t>
      </w:r>
      <w:r w:rsidRPr="007A090B">
        <w:rPr>
          <w:b/>
          <w:i/>
          <w:iCs/>
          <w:color w:val="4472C4" w:themeColor="accent1"/>
          <w:u w:val="single"/>
        </w:rPr>
        <w:t>Master of Science</w:t>
      </w:r>
      <w:r w:rsidRPr="007A090B">
        <w:rPr>
          <w:i/>
          <w:iCs/>
          <w:color w:val="4472C4" w:themeColor="accent1"/>
          <w:u w:val="single"/>
        </w:rPr>
        <w:t xml:space="preserve">: Economics (GPA-8.03/10), 2012-2017 </w:t>
      </w:r>
    </w:p>
    <w:p w14:paraId="3A0B6D1E" w14:textId="24C377B4" w:rsidR="00BD5866" w:rsidRDefault="00BD5866" w:rsidP="00BD5866">
      <w:pPr>
        <w:spacing w:after="0" w:line="259" w:lineRule="auto"/>
        <w:ind w:left="115"/>
      </w:pPr>
      <w:r>
        <w:rPr>
          <w:b/>
        </w:rPr>
        <w:t xml:space="preserve">  Indian Institute of Technology Kharagpur, W</w:t>
      </w:r>
      <w:r w:rsidR="007A090B">
        <w:rPr>
          <w:b/>
        </w:rPr>
        <w:t>est Bengal</w:t>
      </w:r>
    </w:p>
    <w:p w14:paraId="6AE2F3E0" w14:textId="77777777" w:rsidR="00BD5866" w:rsidRDefault="00BD5866" w:rsidP="003F037F">
      <w:pPr>
        <w:jc w:val="both"/>
      </w:pPr>
    </w:p>
    <w:p w14:paraId="526AF7C1" w14:textId="531BF3D1" w:rsidR="00BD5866" w:rsidRDefault="00BD5866" w:rsidP="003F037F">
      <w:pPr>
        <w:jc w:val="both"/>
      </w:pPr>
      <w:r>
        <w:t xml:space="preserve">The integrated program in economics </w:t>
      </w:r>
      <w:r w:rsidRPr="00BD5866">
        <w:t>cover</w:t>
      </w:r>
      <w:r>
        <w:t>ed</w:t>
      </w:r>
      <w:r w:rsidRPr="00BD5866">
        <w:t xml:space="preserve"> various areas of economics, including microeconomics, macroeconomics, econometrics, and development economics. </w:t>
      </w:r>
      <w:r>
        <w:t xml:space="preserve">Did a specialization in optimization theory. </w:t>
      </w:r>
    </w:p>
    <w:p w14:paraId="71D2EFBB" w14:textId="759317A7" w:rsidR="00E9267C" w:rsidRDefault="00E9267C" w:rsidP="00E9267C">
      <w:pPr>
        <w:pStyle w:val="Heading1"/>
        <w:spacing w:after="86"/>
        <w:ind w:left="123" w:right="-103"/>
        <w:jc w:val="center"/>
      </w:pPr>
      <w:r>
        <w:rPr>
          <w:rFonts w:ascii="Calibri" w:eastAsia="Calibri" w:hAnsi="Calibri" w:cs="Calibri"/>
          <w:noProof/>
          <w:sz w:val="22"/>
          <w:lang w:eastAsia="en-IN"/>
        </w:rPr>
        <mc:AlternateContent>
          <mc:Choice Requires="wpg">
            <w:drawing>
              <wp:inline distT="0" distB="0" distL="0" distR="0" wp14:anchorId="4443BF9F" wp14:editId="761B2188">
                <wp:extent cx="1705610" cy="16933"/>
                <wp:effectExtent l="0" t="0" r="0" b="0"/>
                <wp:docPr id="1240235722" name="Group 1240235722"/>
                <wp:cNvGraphicFramePr/>
                <a:graphic xmlns:a="http://schemas.openxmlformats.org/drawingml/2006/main">
                  <a:graphicData uri="http://schemas.microsoft.com/office/word/2010/wordprocessingGroup">
                    <wpg:wgp>
                      <wpg:cNvGrpSpPr/>
                      <wpg:grpSpPr>
                        <a:xfrm>
                          <a:off x="0" y="0"/>
                          <a:ext cx="1705610" cy="16933"/>
                          <a:chOff x="0" y="0"/>
                          <a:chExt cx="1705610" cy="16933"/>
                        </a:xfrm>
                      </wpg:grpSpPr>
                      <wps:wsp>
                        <wps:cNvPr id="2086882898" name="Shape 446"/>
                        <wps:cNvSpPr/>
                        <wps:spPr>
                          <a:xfrm>
                            <a:off x="0" y="0"/>
                            <a:ext cx="1705610" cy="0"/>
                          </a:xfrm>
                          <a:custGeom>
                            <a:avLst/>
                            <a:gdLst/>
                            <a:ahLst/>
                            <a:cxnLst/>
                            <a:rect l="0" t="0" r="0" b="0"/>
                            <a:pathLst>
                              <a:path w="1705610">
                                <a:moveTo>
                                  <a:pt x="0" y="0"/>
                                </a:moveTo>
                                <a:lnTo>
                                  <a:pt x="1705610"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6FC897" id="Group 1240235722" o:spid="_x0000_s1026" style="width:134.3pt;height:1.35pt;mso-position-horizontal-relative:char;mso-position-vertical-relative:line" coordsize="1705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">
                <v:shape id="Shape 446" o:spid="_x0000_s1027" style="position:absolute;width:17056;height:0;visibility:visible;mso-wrap-style:square;v-text-anchor:top" coordsize="1705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" path="m,l1705610,e" filled="f" strokeweight=".47036mm">
                  <v:path arrowok="t" textboxrect="0,0,1705610,0"/>
                </v:shape>
                <w10:anchorlock/>
              </v:group>
            </w:pict>
          </mc:Fallback>
        </mc:AlternateContent>
      </w:r>
      <w:r>
        <w:t xml:space="preserve"> INTERNSHIPS </w:t>
      </w:r>
      <w:r>
        <w:rPr>
          <w:rFonts w:ascii="Calibri" w:eastAsia="Calibri" w:hAnsi="Calibri" w:cs="Calibri"/>
          <w:noProof/>
          <w:sz w:val="22"/>
          <w:lang w:eastAsia="en-IN"/>
        </w:rPr>
        <mc:AlternateContent>
          <mc:Choice Requires="wpg">
            <w:drawing>
              <wp:inline distT="0" distB="0" distL="0" distR="0" wp14:anchorId="09E25865" wp14:editId="4B65C314">
                <wp:extent cx="1705610" cy="16933"/>
                <wp:effectExtent l="0" t="0" r="0" b="0"/>
                <wp:docPr id="1117169300" name="Group 1117169300"/>
                <wp:cNvGraphicFramePr/>
                <a:graphic xmlns:a="http://schemas.openxmlformats.org/drawingml/2006/main">
                  <a:graphicData uri="http://schemas.microsoft.com/office/word/2010/wordprocessingGroup">
                    <wpg:wgp>
                      <wpg:cNvGrpSpPr/>
                      <wpg:grpSpPr>
                        <a:xfrm>
                          <a:off x="0" y="0"/>
                          <a:ext cx="1705610" cy="16933"/>
                          <a:chOff x="0" y="0"/>
                          <a:chExt cx="1705610" cy="16933"/>
                        </a:xfrm>
                      </wpg:grpSpPr>
                      <wps:wsp>
                        <wps:cNvPr id="676105190" name="Shape 447"/>
                        <wps:cNvSpPr/>
                        <wps:spPr>
                          <a:xfrm>
                            <a:off x="0" y="0"/>
                            <a:ext cx="1705610" cy="0"/>
                          </a:xfrm>
                          <a:custGeom>
                            <a:avLst/>
                            <a:gdLst/>
                            <a:ahLst/>
                            <a:cxnLst/>
                            <a:rect l="0" t="0" r="0" b="0"/>
                            <a:pathLst>
                              <a:path w="1705610">
                                <a:moveTo>
                                  <a:pt x="0" y="0"/>
                                </a:moveTo>
                                <a:lnTo>
                                  <a:pt x="1705610"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F183AB" id="Group 1117169300" o:spid="_x0000_s1026" style="width:134.3pt;height:1.35pt;mso-position-horizontal-relative:char;mso-position-vertical-relative:line" coordsize="1705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">
                <v:shape id="Shape 447" o:spid="_x0000_s1027" style="position:absolute;width:17056;height:0;visibility:visible;mso-wrap-style:square;v-text-anchor:top" coordsize="1705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" path="m,l1705610,e" filled="f" strokeweight=".47036mm">
                  <v:path arrowok="t" textboxrect="0,0,1705610,0"/>
                </v:shape>
                <w10:anchorlock/>
              </v:group>
            </w:pict>
          </mc:Fallback>
        </mc:AlternateContent>
      </w:r>
    </w:p>
    <w:p w14:paraId="4165F794" w14:textId="77777777" w:rsidR="00C63840" w:rsidRPr="00CC6783" w:rsidRDefault="003425BD">
      <w:pPr>
        <w:spacing w:after="116" w:line="259" w:lineRule="auto"/>
        <w:ind w:left="120" w:firstLine="0"/>
        <w:rPr>
          <w:color w:val="4472C4" w:themeColor="accent1"/>
          <w:u w:val="single"/>
        </w:rPr>
      </w:pPr>
      <w:r w:rsidRPr="00CC6783">
        <w:rPr>
          <w:b/>
          <w:i/>
          <w:color w:val="4472C4" w:themeColor="accent1"/>
          <w:u w:val="single"/>
        </w:rPr>
        <w:t>Research Intern</w:t>
      </w:r>
      <w:r w:rsidRPr="00CC6783">
        <w:rPr>
          <w:i/>
          <w:color w:val="4472C4" w:themeColor="accent1"/>
          <w:u w:val="single"/>
        </w:rPr>
        <w:t xml:space="preserve">, May/2016 -July/2016 </w:t>
      </w:r>
    </w:p>
    <w:p w14:paraId="7FD7B5F0" w14:textId="77777777" w:rsidR="00C63840" w:rsidRDefault="003425BD">
      <w:pPr>
        <w:spacing w:after="116" w:line="259" w:lineRule="auto"/>
        <w:ind w:left="115"/>
      </w:pPr>
      <w:r>
        <w:rPr>
          <w:b/>
        </w:rPr>
        <w:t xml:space="preserve">Tokyo Metropolitan University </w:t>
      </w:r>
      <w:r>
        <w:t xml:space="preserve">– Tokyo, Japan </w:t>
      </w:r>
    </w:p>
    <w:p w14:paraId="05BEC8C6" w14:textId="3F3CE8BC" w:rsidR="00C63840" w:rsidRDefault="003F037F" w:rsidP="003F037F">
      <w:pPr>
        <w:spacing w:after="252" w:line="259" w:lineRule="auto"/>
      </w:pPr>
      <w:r w:rsidRPr="003F037F">
        <w:t xml:space="preserve">Reviewed and </w:t>
      </w:r>
      <w:r w:rsidR="007A090B">
        <w:t>drafted</w:t>
      </w:r>
      <w:r w:rsidRPr="003F037F">
        <w:t xml:space="preserve"> a paper on </w:t>
      </w:r>
      <w:r w:rsidR="007A090B">
        <w:t>‘</w:t>
      </w:r>
      <w:r w:rsidRPr="003F037F">
        <w:t>Potential Games</w:t>
      </w:r>
      <w:r w:rsidR="007A090B">
        <w:t>’</w:t>
      </w:r>
      <w:r w:rsidRPr="003F037F">
        <w:t xml:space="preserve"> by completing and supplementing proofs. Developed Functions for categorizing potential games as subgames and applied the Best Response Potential function theory to the Cournot duopoly model, </w:t>
      </w:r>
      <w:r w:rsidR="007A090B">
        <w:t xml:space="preserve">thereby </w:t>
      </w:r>
      <w:r w:rsidRPr="003F037F">
        <w:t>determining Nash equilibrium and profit-maximizing output for firms.</w:t>
      </w:r>
      <w:r>
        <w:t xml:space="preserve"> </w:t>
      </w:r>
    </w:p>
    <w:p w14:paraId="03291785" w14:textId="77777777" w:rsidR="00C63840" w:rsidRDefault="003425BD">
      <w:pPr>
        <w:spacing w:after="31" w:line="259" w:lineRule="auto"/>
        <w:ind w:left="120" w:firstLine="0"/>
      </w:pPr>
      <w:r>
        <w:lastRenderedPageBreak/>
        <w:t xml:space="preserve"> </w:t>
      </w:r>
    </w:p>
    <w:p w14:paraId="5A77F6A6" w14:textId="77777777" w:rsidR="00C63840" w:rsidRDefault="003425BD">
      <w:pPr>
        <w:spacing w:after="0" w:line="259" w:lineRule="auto"/>
        <w:ind w:left="0" w:firstLine="0"/>
      </w:pPr>
      <w:r>
        <w:rPr>
          <w:sz w:val="11"/>
        </w:rPr>
        <w:t xml:space="preserve"> </w:t>
      </w:r>
    </w:p>
    <w:p w14:paraId="473E1406" w14:textId="41BE96F2" w:rsidR="00C63840" w:rsidRDefault="003425BD">
      <w:pPr>
        <w:spacing w:after="95" w:line="259" w:lineRule="auto"/>
        <w:ind w:left="4952" w:right="-88" w:firstLine="0"/>
        <w:jc w:val="center"/>
      </w:pPr>
      <w:r>
        <w:rPr>
          <w:sz w:val="29"/>
        </w:rPr>
        <w:t>P</w:t>
      </w:r>
      <w:r>
        <w:rPr>
          <w:sz w:val="23"/>
        </w:rPr>
        <w:t>ROJECT</w:t>
      </w:r>
      <w:r w:rsidR="003F037F">
        <w:rPr>
          <w:sz w:val="29"/>
        </w:rPr>
        <w:t>s</w:t>
      </w:r>
      <w:r>
        <w:rPr>
          <w:sz w:val="29"/>
        </w:rPr>
        <w:t xml:space="preserve"> </w:t>
      </w:r>
      <w:r>
        <w:rPr>
          <w:rFonts w:ascii="Calibri" w:eastAsia="Calibri" w:hAnsi="Calibri" w:cs="Calibri"/>
          <w:noProof/>
          <w:sz w:val="22"/>
          <w:lang w:bidi="ar-SA"/>
        </w:rPr>
        <mc:AlternateContent>
          <mc:Choice Requires="wpg">
            <w:drawing>
              <wp:inline distT="0" distB="0" distL="0" distR="0" wp14:anchorId="4183CE5C" wp14:editId="7890755D">
                <wp:extent cx="2932430" cy="16933"/>
                <wp:effectExtent l="0" t="0" r="0" b="0"/>
                <wp:docPr id="2649" name="Group 2649"/>
                <wp:cNvGraphicFramePr/>
                <a:graphic xmlns:a="http://schemas.openxmlformats.org/drawingml/2006/main">
                  <a:graphicData uri="http://schemas.microsoft.com/office/word/2010/wordprocessingGroup">
                    <wpg:wgp>
                      <wpg:cNvGrpSpPr/>
                      <wpg:grpSpPr>
                        <a:xfrm>
                          <a:off x="0" y="0"/>
                          <a:ext cx="2932430" cy="16933"/>
                          <a:chOff x="0" y="0"/>
                          <a:chExt cx="2932430" cy="16933"/>
                        </a:xfrm>
                      </wpg:grpSpPr>
                      <wps:wsp>
                        <wps:cNvPr id="572" name="Shape 572"/>
                        <wps:cNvSpPr/>
                        <wps:spPr>
                          <a:xfrm>
                            <a:off x="0" y="0"/>
                            <a:ext cx="2932430" cy="0"/>
                          </a:xfrm>
                          <a:custGeom>
                            <a:avLst/>
                            <a:gdLst/>
                            <a:ahLst/>
                            <a:cxnLst/>
                            <a:rect l="0" t="0" r="0" b="0"/>
                            <a:pathLst>
                              <a:path w="2932430">
                                <a:moveTo>
                                  <a:pt x="0" y="0"/>
                                </a:moveTo>
                                <a:lnTo>
                                  <a:pt x="2932430"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649" style="width:230.9pt;height:1.3333pt;mso-position-horizontal-relative:char;mso-position-vertical-relative:line" coordsize="29324,169">
                <v:shape id="Shape 572" style="position:absolute;width:29324;height:0;left:0;top:0;" coordsize="2932430,0" path="m0,0l2932430,0">
                  <v:stroke weight="1.3333pt" endcap="flat" joinstyle="round" on="true" color="#000000"/>
                  <v:fill on="false" color="#000000" opacity="0"/>
                </v:shape>
              </v:group>
            </w:pict>
          </mc:Fallback>
        </mc:AlternateContent>
      </w:r>
    </w:p>
    <w:p w14:paraId="3393133B" w14:textId="503EC74C" w:rsidR="00C63840" w:rsidRPr="007A090B" w:rsidRDefault="003425BD" w:rsidP="003F037F">
      <w:pPr>
        <w:spacing w:after="113" w:line="259" w:lineRule="auto"/>
        <w:ind w:left="0" w:right="480" w:firstLine="0"/>
        <w:rPr>
          <w:i/>
          <w:iCs/>
          <w:color w:val="4472C4" w:themeColor="accent1"/>
          <w:u w:val="single"/>
        </w:rPr>
      </w:pPr>
      <w:r w:rsidRPr="003F037F">
        <w:rPr>
          <w:rFonts w:ascii="Calibri" w:eastAsia="Calibri" w:hAnsi="Calibri" w:cs="Calibri"/>
          <w:noProof/>
          <w:color w:val="4472C4" w:themeColor="accent1"/>
          <w:sz w:val="22"/>
          <w:lang w:bidi="ar-SA"/>
        </w:rPr>
        <mc:AlternateContent>
          <mc:Choice Requires="wpg">
            <w:drawing>
              <wp:anchor distT="0" distB="0" distL="114300" distR="114300" simplePos="0" relativeHeight="251659264" behindDoc="1" locked="0" layoutInCell="1" allowOverlap="1" wp14:anchorId="58F357BC" wp14:editId="0A79B72B">
                <wp:simplePos x="0" y="0"/>
                <wp:positionH relativeFrom="column">
                  <wp:posOffset>81153</wp:posOffset>
                </wp:positionH>
                <wp:positionV relativeFrom="paragraph">
                  <wp:posOffset>-159398</wp:posOffset>
                </wp:positionV>
                <wp:extent cx="2932430" cy="261239"/>
                <wp:effectExtent l="0" t="0" r="0" b="0"/>
                <wp:wrapNone/>
                <wp:docPr id="2646" name="Group 2646"/>
                <wp:cNvGraphicFramePr/>
                <a:graphic xmlns:a="http://schemas.openxmlformats.org/drawingml/2006/main">
                  <a:graphicData uri="http://schemas.microsoft.com/office/word/2010/wordprocessingGroup">
                    <wpg:wgp>
                      <wpg:cNvGrpSpPr/>
                      <wpg:grpSpPr>
                        <a:xfrm>
                          <a:off x="0" y="0"/>
                          <a:ext cx="2932430" cy="261239"/>
                          <a:chOff x="0" y="0"/>
                          <a:chExt cx="2932430" cy="261239"/>
                        </a:xfrm>
                      </wpg:grpSpPr>
                      <wps:wsp>
                        <wps:cNvPr id="569" name="Shape 569"/>
                        <wps:cNvSpPr/>
                        <wps:spPr>
                          <a:xfrm>
                            <a:off x="165735" y="207264"/>
                            <a:ext cx="53975" cy="53975"/>
                          </a:xfrm>
                          <a:custGeom>
                            <a:avLst/>
                            <a:gdLst/>
                            <a:ahLst/>
                            <a:cxnLst/>
                            <a:rect l="0" t="0" r="0" b="0"/>
                            <a:pathLst>
                              <a:path w="53975" h="53975">
                                <a:moveTo>
                                  <a:pt x="27305" y="0"/>
                                </a:moveTo>
                                <a:lnTo>
                                  <a:pt x="37465" y="1905"/>
                                </a:lnTo>
                                <a:lnTo>
                                  <a:pt x="46355" y="8255"/>
                                </a:lnTo>
                                <a:lnTo>
                                  <a:pt x="52070" y="16510"/>
                                </a:lnTo>
                                <a:lnTo>
                                  <a:pt x="53975" y="27305"/>
                                </a:lnTo>
                                <a:lnTo>
                                  <a:pt x="52070" y="37465"/>
                                </a:lnTo>
                                <a:lnTo>
                                  <a:pt x="46355" y="46355"/>
                                </a:lnTo>
                                <a:lnTo>
                                  <a:pt x="37465" y="52070"/>
                                </a:lnTo>
                                <a:lnTo>
                                  <a:pt x="27305" y="53975"/>
                                </a:lnTo>
                                <a:lnTo>
                                  <a:pt x="16510" y="52070"/>
                                </a:lnTo>
                                <a:lnTo>
                                  <a:pt x="7620" y="46355"/>
                                </a:lnTo>
                                <a:lnTo>
                                  <a:pt x="1905" y="37465"/>
                                </a:lnTo>
                                <a:lnTo>
                                  <a:pt x="0" y="27305"/>
                                </a:lnTo>
                                <a:lnTo>
                                  <a:pt x="1905" y="16510"/>
                                </a:lnTo>
                                <a:lnTo>
                                  <a:pt x="7620" y="8255"/>
                                </a:lnTo>
                                <a:lnTo>
                                  <a:pt x="16510" y="1905"/>
                                </a:lnTo>
                                <a:lnTo>
                                  <a:pt x="2730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71" name="Shape 571"/>
                        <wps:cNvSpPr/>
                        <wps:spPr>
                          <a:xfrm>
                            <a:off x="0" y="0"/>
                            <a:ext cx="2932430" cy="0"/>
                          </a:xfrm>
                          <a:custGeom>
                            <a:avLst/>
                            <a:gdLst/>
                            <a:ahLst/>
                            <a:cxnLst/>
                            <a:rect l="0" t="0" r="0" b="0"/>
                            <a:pathLst>
                              <a:path w="2932430">
                                <a:moveTo>
                                  <a:pt x="0" y="0"/>
                                </a:moveTo>
                                <a:lnTo>
                                  <a:pt x="2932430"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646" style="width:230.9pt;height:20.57pt;position:absolute;z-index:-2147483534;mso-position-horizontal-relative:text;mso-position-horizontal:absolute;margin-left:6.39pt;mso-position-vertical-relative:text;margin-top:-12.5511pt;" coordsize="29324,2612">
                <v:shape id="Shape 569" style="position:absolute;width:539;height:539;left:1657;top:2072;" coordsize="53975,53975" path="m27305,0l37465,1905l46355,8255l52070,16510l53975,27305l52070,37465l46355,46355l37465,52070l27305,53975l16510,52070l7620,46355l1905,37465l0,27305l1905,16510l7620,8255l16510,1905l27305,0x">
                  <v:stroke weight="0pt" endcap="flat" joinstyle="round" on="false" color="#000000" opacity="0"/>
                  <v:fill on="true" color="#000000"/>
                </v:shape>
                <v:shape id="Shape 571" style="position:absolute;width:29324;height:0;left:0;top:0;" coordsize="2932430,0" path="m0,0l2932430,0">
                  <v:stroke weight="1.3333pt" endcap="flat" joinstyle="round" on="true" color="#000000"/>
                  <v:fill on="false" color="#000000" opacity="0"/>
                </v:shape>
              </v:group>
            </w:pict>
          </mc:Fallback>
        </mc:AlternateContent>
      </w:r>
      <w:r w:rsidR="003F037F" w:rsidRPr="003F037F">
        <w:rPr>
          <w:b/>
          <w:color w:val="4472C4" w:themeColor="accent1"/>
        </w:rPr>
        <w:t xml:space="preserve">            </w:t>
      </w:r>
      <w:r w:rsidRPr="007A090B">
        <w:rPr>
          <w:bCs/>
          <w:i/>
          <w:iCs/>
          <w:color w:val="4472C4" w:themeColor="accent1"/>
          <w:u w:val="single"/>
        </w:rPr>
        <w:t>M</w:t>
      </w:r>
      <w:r w:rsidR="003F037F" w:rsidRPr="007A090B">
        <w:rPr>
          <w:bCs/>
          <w:i/>
          <w:iCs/>
          <w:color w:val="4472C4" w:themeColor="accent1"/>
          <w:u w:val="single"/>
        </w:rPr>
        <w:t>aster’s Thesis</w:t>
      </w:r>
      <w:r w:rsidR="003F037F" w:rsidRPr="007A090B">
        <w:rPr>
          <w:b/>
          <w:i/>
          <w:iCs/>
          <w:color w:val="4472C4" w:themeColor="accent1"/>
          <w:u w:val="single"/>
        </w:rPr>
        <w:t xml:space="preserve">: </w:t>
      </w:r>
      <w:r w:rsidRPr="007A090B">
        <w:rPr>
          <w:b/>
          <w:i/>
          <w:iCs/>
          <w:color w:val="4472C4" w:themeColor="accent1"/>
          <w:u w:val="single"/>
        </w:rPr>
        <w:t>Competition in Advertising: How firms gain from Information Asymmetry (July,</w:t>
      </w:r>
      <w:r w:rsidR="003F037F" w:rsidRPr="007A090B">
        <w:rPr>
          <w:b/>
          <w:i/>
          <w:iCs/>
          <w:color w:val="4472C4" w:themeColor="accent1"/>
          <w:u w:val="single"/>
        </w:rPr>
        <w:t xml:space="preserve"> 20</w:t>
      </w:r>
      <w:r w:rsidRPr="007A090B">
        <w:rPr>
          <w:b/>
          <w:i/>
          <w:iCs/>
          <w:color w:val="4472C4" w:themeColor="accent1"/>
          <w:u w:val="single"/>
        </w:rPr>
        <w:t xml:space="preserve">16- April, </w:t>
      </w:r>
      <w:r w:rsidR="003F037F" w:rsidRPr="007A090B">
        <w:rPr>
          <w:b/>
          <w:i/>
          <w:iCs/>
          <w:color w:val="4472C4" w:themeColor="accent1"/>
          <w:u w:val="single"/>
        </w:rPr>
        <w:t>20</w:t>
      </w:r>
      <w:r w:rsidRPr="007A090B">
        <w:rPr>
          <w:b/>
          <w:i/>
          <w:iCs/>
          <w:color w:val="4472C4" w:themeColor="accent1"/>
          <w:u w:val="single"/>
        </w:rPr>
        <w:t xml:space="preserve">17) </w:t>
      </w:r>
    </w:p>
    <w:p w14:paraId="6CCB6B37" w14:textId="3887A4B1" w:rsidR="003F037F" w:rsidRDefault="003F037F" w:rsidP="00BD5866">
      <w:pPr>
        <w:spacing w:after="116" w:line="259" w:lineRule="auto"/>
      </w:pPr>
      <w:r w:rsidRPr="003F037F">
        <w:t>Analysed the prevalence of profitable puffery in firm advertisements by dissecting consumer demand. Formulated utility functions for experienced and inexperienced customers, and evaluated profit and customer loyalty in a two-period model to determine the optimal level of puffery.</w:t>
      </w:r>
    </w:p>
    <w:p w14:paraId="1EA361B0" w14:textId="0EF2328B" w:rsidR="003F037F" w:rsidRPr="007A090B" w:rsidRDefault="003425BD" w:rsidP="003F037F">
      <w:pPr>
        <w:spacing w:after="113" w:line="259" w:lineRule="auto"/>
        <w:ind w:left="0" w:right="480" w:firstLine="0"/>
        <w:rPr>
          <w:b/>
          <w:i/>
          <w:iCs/>
          <w:color w:val="4472C4" w:themeColor="accent1"/>
          <w:u w:val="single"/>
        </w:rPr>
      </w:pPr>
      <w:r>
        <w:rPr>
          <w:rFonts w:ascii="Calibri" w:eastAsia="Calibri" w:hAnsi="Calibri" w:cs="Calibri"/>
          <w:noProof/>
          <w:sz w:val="22"/>
          <w:lang w:bidi="ar-SA"/>
        </w:rPr>
        <mc:AlternateContent>
          <mc:Choice Requires="wpg">
            <w:drawing>
              <wp:inline distT="0" distB="0" distL="0" distR="0" wp14:anchorId="7A74A75D" wp14:editId="68458435">
                <wp:extent cx="53975" cy="53975"/>
                <wp:effectExtent l="0" t="0" r="0" b="0"/>
                <wp:docPr id="2648" name="Group 2648"/>
                <wp:cNvGraphicFramePr/>
                <a:graphic xmlns:a="http://schemas.openxmlformats.org/drawingml/2006/main">
                  <a:graphicData uri="http://schemas.microsoft.com/office/word/2010/wordprocessingGroup">
                    <wpg:wgp>
                      <wpg:cNvGrpSpPr/>
                      <wpg:grpSpPr>
                        <a:xfrm>
                          <a:off x="0" y="0"/>
                          <a:ext cx="53975" cy="53975"/>
                          <a:chOff x="0" y="0"/>
                          <a:chExt cx="53975" cy="53975"/>
                        </a:xfrm>
                      </wpg:grpSpPr>
                      <wps:wsp>
                        <wps:cNvPr id="570" name="Shape 570"/>
                        <wps:cNvSpPr/>
                        <wps:spPr>
                          <a:xfrm>
                            <a:off x="0" y="0"/>
                            <a:ext cx="53975" cy="53975"/>
                          </a:xfrm>
                          <a:custGeom>
                            <a:avLst/>
                            <a:gdLst/>
                            <a:ahLst/>
                            <a:cxnLst/>
                            <a:rect l="0" t="0" r="0" b="0"/>
                            <a:pathLst>
                              <a:path w="53975" h="53975">
                                <a:moveTo>
                                  <a:pt x="27305" y="0"/>
                                </a:moveTo>
                                <a:lnTo>
                                  <a:pt x="37465" y="1905"/>
                                </a:lnTo>
                                <a:lnTo>
                                  <a:pt x="46355" y="8255"/>
                                </a:lnTo>
                                <a:lnTo>
                                  <a:pt x="52070" y="16510"/>
                                </a:lnTo>
                                <a:lnTo>
                                  <a:pt x="53975" y="27305"/>
                                </a:lnTo>
                                <a:lnTo>
                                  <a:pt x="52070" y="37465"/>
                                </a:lnTo>
                                <a:lnTo>
                                  <a:pt x="46355" y="46355"/>
                                </a:lnTo>
                                <a:lnTo>
                                  <a:pt x="37465" y="52070"/>
                                </a:lnTo>
                                <a:lnTo>
                                  <a:pt x="27305" y="53975"/>
                                </a:lnTo>
                                <a:lnTo>
                                  <a:pt x="16510" y="52070"/>
                                </a:lnTo>
                                <a:lnTo>
                                  <a:pt x="7620" y="46355"/>
                                </a:lnTo>
                                <a:lnTo>
                                  <a:pt x="1905" y="37465"/>
                                </a:lnTo>
                                <a:lnTo>
                                  <a:pt x="0" y="27305"/>
                                </a:lnTo>
                                <a:lnTo>
                                  <a:pt x="1905" y="16510"/>
                                </a:lnTo>
                                <a:lnTo>
                                  <a:pt x="7620" y="8255"/>
                                </a:lnTo>
                                <a:lnTo>
                                  <a:pt x="16510" y="1905"/>
                                </a:lnTo>
                                <a:lnTo>
                                  <a:pt x="27305"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648" style="width:4.25pt;height:4.25pt;mso-position-horizontal-relative:char;mso-position-vertical-relative:line" coordsize="539,539">
                <v:shape id="Shape 570" style="position:absolute;width:539;height:539;left:0;top:0;" coordsize="53975,53975" path="m27305,0l37465,1905l46355,8255l52070,16510l53975,27305l52070,37465l46355,46355l37465,52070l27305,53975l16510,52070l7620,46355l1905,37465l0,27305l1905,16510l7620,8255l16510,1905l27305,0x">
                  <v:stroke weight="0pt" endcap="flat" joinstyle="round" on="false" color="#000000" opacity="0"/>
                  <v:fill on="true" color="#000000"/>
                </v:shape>
              </v:group>
            </w:pict>
          </mc:Fallback>
        </mc:AlternateContent>
      </w:r>
      <w:r>
        <w:rPr>
          <w:b/>
        </w:rPr>
        <w:t xml:space="preserve"> </w:t>
      </w:r>
      <w:r w:rsidR="003F037F">
        <w:rPr>
          <w:b/>
        </w:rPr>
        <w:t xml:space="preserve">       </w:t>
      </w:r>
      <w:r w:rsidR="003F037F">
        <w:rPr>
          <w:b/>
          <w:color w:val="4472C4" w:themeColor="accent1"/>
          <w:u w:val="single"/>
        </w:rPr>
        <w:t xml:space="preserve"> </w:t>
      </w:r>
      <w:r w:rsidR="003F037F" w:rsidRPr="007A090B">
        <w:rPr>
          <w:bCs/>
          <w:i/>
          <w:iCs/>
          <w:color w:val="4472C4" w:themeColor="accent1"/>
          <w:u w:val="single"/>
        </w:rPr>
        <w:t>Seminar Paper</w:t>
      </w:r>
      <w:r w:rsidR="003F037F" w:rsidRPr="007A090B">
        <w:rPr>
          <w:b/>
          <w:i/>
          <w:iCs/>
          <w:color w:val="4472C4" w:themeColor="accent1"/>
          <w:u w:val="single"/>
        </w:rPr>
        <w:t>: ‘Assessment of the Quality of State Expenditures in India’ (IEG- April 2022-June 2022)</w:t>
      </w:r>
    </w:p>
    <w:p w14:paraId="4C8E2BD3" w14:textId="6FF6A17D" w:rsidR="003F037F" w:rsidRDefault="00BD5866" w:rsidP="003F037F">
      <w:pPr>
        <w:spacing w:after="113" w:line="259" w:lineRule="auto"/>
        <w:ind w:left="0" w:right="480" w:firstLine="0"/>
      </w:pPr>
      <w:r w:rsidRPr="00BD5866">
        <w:t>This study addresses the oversight of state finances in evaluating government expenditure quality, introducing a composite development index based on physical, social, and financial indicators for ranking states. It emphasizes the importance of social expenditure for sustained growth and highlights variations in state fiscal dynamics over distinct periods. The study introduces a fiscal quality index as an assessment tool for heterogeneous state expenditures.</w:t>
      </w:r>
      <w:r w:rsidR="007A090B">
        <w:t xml:space="preserve"> (</w:t>
      </w:r>
      <w:hyperlink r:id="rId11" w:history="1">
        <w:r w:rsidR="007A090B" w:rsidRPr="007A090B">
          <w:rPr>
            <w:rStyle w:val="Hyperlink"/>
          </w:rPr>
          <w:t>here</w:t>
        </w:r>
      </w:hyperlink>
      <w:r w:rsidR="007A090B">
        <w:t>)</w:t>
      </w:r>
    </w:p>
    <w:p w14:paraId="25B92EB8" w14:textId="00CE84CD" w:rsidR="0020569B" w:rsidRDefault="0020569B" w:rsidP="0020569B">
      <w:pPr>
        <w:pStyle w:val="Heading1"/>
        <w:spacing w:after="31"/>
        <w:ind w:left="123" w:right="-103"/>
        <w:jc w:val="center"/>
      </w:pPr>
      <w:r>
        <w:rPr>
          <w:noProof/>
          <w:lang w:eastAsia="en-IN"/>
        </w:rPr>
        <mc:AlternateContent>
          <mc:Choice Requires="wps">
            <w:drawing>
              <wp:anchor distT="0" distB="0" distL="114300" distR="114300" simplePos="0" relativeHeight="251666432" behindDoc="0" locked="0" layoutInCell="1" allowOverlap="1" wp14:anchorId="4C42199E" wp14:editId="1EDD94E6">
                <wp:simplePos x="0" y="0"/>
                <wp:positionH relativeFrom="column">
                  <wp:posOffset>169955</wp:posOffset>
                </wp:positionH>
                <wp:positionV relativeFrom="paragraph">
                  <wp:posOffset>155575</wp:posOffset>
                </wp:positionV>
                <wp:extent cx="2544622" cy="0"/>
                <wp:effectExtent l="0" t="0" r="0" b="0"/>
                <wp:wrapNone/>
                <wp:docPr id="1760403235" name="Shape 574"/>
                <wp:cNvGraphicFramePr/>
                <a:graphic xmlns:a="http://schemas.openxmlformats.org/drawingml/2006/main">
                  <a:graphicData uri="http://schemas.microsoft.com/office/word/2010/wordprocessingShape">
                    <wps:wsp>
                      <wps:cNvSpPr/>
                      <wps:spPr>
                        <a:xfrm>
                          <a:off x="0" y="0"/>
                          <a:ext cx="2544622" cy="0"/>
                        </a:xfrm>
                        <a:custGeom>
                          <a:avLst/>
                          <a:gdLst/>
                          <a:ahLst/>
                          <a:cxnLst/>
                          <a:rect l="0" t="0" r="0" b="0"/>
                          <a:pathLst>
                            <a:path w="2545080">
                              <a:moveTo>
                                <a:pt x="0" y="0"/>
                              </a:moveTo>
                              <a:lnTo>
                                <a:pt x="2545080" y="0"/>
                              </a:lnTo>
                            </a:path>
                          </a:pathLst>
                        </a:custGeom>
                        <a:ln w="16933" cap="flat">
                          <a:round/>
                        </a:ln>
                      </wps:spPr>
                      <wps:style>
                        <a:lnRef idx="1">
                          <a:srgbClr val="000000"/>
                        </a:lnRef>
                        <a:fillRef idx="0">
                          <a:srgbClr val="000000">
                            <a:alpha val="0"/>
                          </a:srgbClr>
                        </a:fillRef>
                        <a:effectRef idx="0">
                          <a:scrgbClr r="0" g="0" b="0"/>
                        </a:effectRef>
                        <a:fontRef idx="none"/>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0EF4C6" id="Shape 574" o:spid="_x0000_s1026" style="position:absolute;margin-left:13.4pt;margin-top:12.25pt;width:200.35pt;height:0;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54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" path="m,l2545080,e" filled="f" strokeweight=".47036mm">
                <v:path arrowok="t" textboxrect="0,0,2545080,0"/>
              </v:shape>
            </w:pict>
          </mc:Fallback>
        </mc:AlternateContent>
      </w:r>
      <w:r>
        <w:t xml:space="preserve">                                                      PUBLICATIONS </w:t>
      </w:r>
      <w:r>
        <w:rPr>
          <w:rFonts w:ascii="Calibri" w:eastAsia="Calibri" w:hAnsi="Calibri" w:cs="Calibri"/>
          <w:noProof/>
          <w:sz w:val="22"/>
          <w:lang w:eastAsia="en-IN"/>
        </w:rPr>
        <mc:AlternateContent>
          <mc:Choice Requires="wpg">
            <w:drawing>
              <wp:inline distT="0" distB="0" distL="0" distR="0" wp14:anchorId="35A5EE82" wp14:editId="39BBB87C">
                <wp:extent cx="2545080" cy="16933"/>
                <wp:effectExtent l="0" t="0" r="0" b="0"/>
                <wp:docPr id="40483596" name="Group 40483596"/>
                <wp:cNvGraphicFramePr/>
                <a:graphic xmlns:a="http://schemas.openxmlformats.org/drawingml/2006/main">
                  <a:graphicData uri="http://schemas.microsoft.com/office/word/2010/wordprocessingGroup">
                    <wpg:wgp>
                      <wpg:cNvGrpSpPr/>
                      <wpg:grpSpPr>
                        <a:xfrm>
                          <a:off x="0" y="0"/>
                          <a:ext cx="2545080" cy="16933"/>
                          <a:chOff x="0" y="0"/>
                          <a:chExt cx="2545080" cy="16933"/>
                        </a:xfrm>
                      </wpg:grpSpPr>
                      <wps:wsp>
                        <wps:cNvPr id="1166160954" name="Shape 575"/>
                        <wps:cNvSpPr/>
                        <wps:spPr>
                          <a:xfrm>
                            <a:off x="0" y="0"/>
                            <a:ext cx="2545080" cy="0"/>
                          </a:xfrm>
                          <a:custGeom>
                            <a:avLst/>
                            <a:gdLst/>
                            <a:ahLst/>
                            <a:cxnLst/>
                            <a:rect l="0" t="0" r="0" b="0"/>
                            <a:pathLst>
                              <a:path w="2545080">
                                <a:moveTo>
                                  <a:pt x="0" y="0"/>
                                </a:moveTo>
                                <a:lnTo>
                                  <a:pt x="2545080"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02FAF7" id="Group 40483596" o:spid="_x0000_s1026" style="width:200.4pt;height:1.35pt;mso-position-horizontal-relative:char;mso-position-vertical-relative:line" coordsize="2545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">
                <v:shape id="Shape 575" o:spid="_x0000_s1027" style="position:absolute;width:25450;height:0;visibility:visible;mso-wrap-style:square;v-text-anchor:top" coordsize="254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" path="m,l2545080,e" filled="f" strokeweight=".47036mm">
                  <v:path arrowok="t" textboxrect="0,0,2545080,0"/>
                </v:shape>
                <w10:anchorlock/>
              </v:group>
            </w:pict>
          </mc:Fallback>
        </mc:AlternateContent>
      </w:r>
    </w:p>
    <w:p w14:paraId="0F5E6710" w14:textId="24007277" w:rsidR="0020569B" w:rsidRDefault="0020569B" w:rsidP="0020569B">
      <w:pPr>
        <w:pStyle w:val="Heading1"/>
        <w:numPr>
          <w:ilvl w:val="0"/>
          <w:numId w:val="7"/>
        </w:numPr>
        <w:ind w:right="-103"/>
        <w:rPr>
          <w:rFonts w:eastAsia="Arial Narrow" w:cstheme="minorHAnsi"/>
          <w:color w:val="000000" w:themeColor="text1"/>
          <w:sz w:val="21"/>
          <w:lang w:eastAsia="en-IN" w:bidi="en-IN"/>
        </w:rPr>
      </w:pPr>
      <w:r w:rsidRPr="0020569B">
        <w:rPr>
          <w:rFonts w:eastAsia="Arial Narrow" w:cstheme="minorHAnsi"/>
          <w:color w:val="000000" w:themeColor="text1"/>
          <w:sz w:val="21"/>
          <w:lang w:eastAsia="en-IN" w:bidi="en-IN"/>
        </w:rPr>
        <w:t xml:space="preserve">Anantha Nageswara, V., Kumar, S., &amp; </w:t>
      </w:r>
      <w:r w:rsidRPr="0020569B">
        <w:rPr>
          <w:rFonts w:eastAsia="Arial Narrow" w:cstheme="minorHAnsi"/>
          <w:b/>
          <w:bCs/>
          <w:color w:val="000000" w:themeColor="text1"/>
          <w:sz w:val="21"/>
          <w:lang w:eastAsia="en-IN" w:bidi="en-IN"/>
        </w:rPr>
        <w:t>Banka, A.</w:t>
      </w:r>
      <w:r w:rsidRPr="0020569B">
        <w:rPr>
          <w:rFonts w:eastAsia="Arial Narrow" w:cstheme="minorHAnsi"/>
          <w:color w:val="000000" w:themeColor="text1"/>
          <w:sz w:val="21"/>
          <w:lang w:eastAsia="en-IN" w:bidi="en-IN"/>
        </w:rPr>
        <w:t xml:space="preserve"> (2023). </w:t>
      </w:r>
      <w:hyperlink r:id="rId12" w:history="1">
        <w:r w:rsidRPr="0020569B">
          <w:rPr>
            <w:rStyle w:val="Hyperlink"/>
            <w:rFonts w:eastAsia="Arial Narrow" w:cstheme="minorHAnsi"/>
            <w:i/>
            <w:iCs/>
            <w:sz w:val="21"/>
            <w:lang w:eastAsia="en-IN" w:bidi="en-IN"/>
          </w:rPr>
          <w:t>El Nino events show a weakening effect on food output and prices</w:t>
        </w:r>
      </w:hyperlink>
      <w:r w:rsidRPr="0020569B">
        <w:rPr>
          <w:rFonts w:eastAsia="Arial Narrow" w:cstheme="minorHAnsi"/>
          <w:i/>
          <w:iCs/>
          <w:color w:val="000000" w:themeColor="text1"/>
          <w:sz w:val="21"/>
          <w:lang w:eastAsia="en-IN" w:bidi="en-IN"/>
        </w:rPr>
        <w:t>.</w:t>
      </w:r>
      <w:r w:rsidRPr="0020569B">
        <w:rPr>
          <w:rFonts w:eastAsia="Arial Narrow" w:cstheme="minorHAnsi"/>
          <w:color w:val="000000" w:themeColor="text1"/>
          <w:sz w:val="21"/>
          <w:lang w:eastAsia="en-IN" w:bidi="en-IN"/>
        </w:rPr>
        <w:t xml:space="preserve"> Live Mint.</w:t>
      </w:r>
    </w:p>
    <w:p w14:paraId="2A8660CD" w14:textId="0C8E3ED6" w:rsidR="0020569B" w:rsidRPr="0020569B" w:rsidRDefault="0020569B" w:rsidP="0020569B">
      <w:pPr>
        <w:pStyle w:val="Heading1"/>
        <w:numPr>
          <w:ilvl w:val="0"/>
          <w:numId w:val="7"/>
        </w:numPr>
        <w:ind w:right="-103"/>
        <w:rPr>
          <w:rFonts w:eastAsia="Arial Narrow" w:cstheme="minorHAnsi"/>
          <w:color w:val="000000" w:themeColor="text1"/>
          <w:sz w:val="21"/>
          <w:lang w:eastAsia="en-IN" w:bidi="en-IN"/>
        </w:rPr>
      </w:pPr>
      <w:r w:rsidRPr="0020569B">
        <w:rPr>
          <w:rFonts w:eastAsia="Arial Narrow" w:cstheme="minorHAnsi"/>
          <w:color w:val="000000" w:themeColor="text1"/>
          <w:sz w:val="21"/>
          <w:lang w:eastAsia="en-IN" w:bidi="en-IN"/>
        </w:rPr>
        <w:t xml:space="preserve">Kumar, S., &amp; </w:t>
      </w:r>
      <w:r w:rsidRPr="0020569B">
        <w:rPr>
          <w:rFonts w:eastAsia="Arial Narrow" w:cstheme="minorHAnsi"/>
          <w:b/>
          <w:bCs/>
          <w:color w:val="000000" w:themeColor="text1"/>
          <w:sz w:val="21"/>
          <w:lang w:eastAsia="en-IN" w:bidi="en-IN"/>
        </w:rPr>
        <w:t>Banka, A.</w:t>
      </w:r>
      <w:r w:rsidRPr="0020569B">
        <w:rPr>
          <w:rFonts w:eastAsia="Arial Narrow" w:cstheme="minorHAnsi"/>
          <w:color w:val="000000" w:themeColor="text1"/>
          <w:sz w:val="21"/>
          <w:lang w:eastAsia="en-IN" w:bidi="en-IN"/>
        </w:rPr>
        <w:t xml:space="preserve"> (2023). </w:t>
      </w:r>
      <w:hyperlink r:id="rId13" w:anchor=":~:text=As%20the%20repercussions%20of%20food,reinvigorate%20the%20balance%20between%20nutrition" w:history="1">
        <w:r w:rsidRPr="0020569B">
          <w:rPr>
            <w:rStyle w:val="Hyperlink"/>
            <w:rFonts w:eastAsia="Arial Narrow" w:cstheme="minorHAnsi"/>
            <w:i/>
            <w:iCs/>
            <w:sz w:val="21"/>
            <w:lang w:eastAsia="en-IN" w:bidi="en-IN"/>
          </w:rPr>
          <w:t>Get Millets back in Food Basket</w:t>
        </w:r>
      </w:hyperlink>
      <w:r w:rsidRPr="0020569B">
        <w:rPr>
          <w:rFonts w:eastAsia="Arial Narrow" w:cstheme="minorHAnsi"/>
          <w:i/>
          <w:iCs/>
          <w:color w:val="000000" w:themeColor="text1"/>
          <w:sz w:val="21"/>
          <w:lang w:eastAsia="en-IN" w:bidi="en-IN"/>
        </w:rPr>
        <w:t>.</w:t>
      </w:r>
      <w:r w:rsidRPr="0020569B">
        <w:rPr>
          <w:rFonts w:eastAsia="Arial Narrow" w:cstheme="minorHAnsi"/>
          <w:color w:val="000000" w:themeColor="text1"/>
          <w:sz w:val="21"/>
          <w:lang w:eastAsia="en-IN" w:bidi="en-IN"/>
        </w:rPr>
        <w:t xml:space="preserve"> The Hindu Business Line.</w:t>
      </w:r>
    </w:p>
    <w:p w14:paraId="3790FD78" w14:textId="73C94822" w:rsidR="0020569B" w:rsidRDefault="0020569B" w:rsidP="0020569B">
      <w:pPr>
        <w:pStyle w:val="Heading1"/>
        <w:numPr>
          <w:ilvl w:val="0"/>
          <w:numId w:val="7"/>
        </w:numPr>
        <w:ind w:right="-103"/>
      </w:pPr>
      <w:r w:rsidRPr="0020569B">
        <w:rPr>
          <w:rFonts w:eastAsia="Arial Narrow" w:cstheme="minorHAnsi"/>
          <w:color w:val="000000" w:themeColor="text1"/>
          <w:sz w:val="21"/>
          <w:lang w:eastAsia="en-IN" w:bidi="en-IN"/>
        </w:rPr>
        <w:t xml:space="preserve">Kumar, S., &amp; </w:t>
      </w:r>
      <w:r w:rsidRPr="0020569B">
        <w:rPr>
          <w:rFonts w:eastAsia="Arial Narrow" w:cstheme="minorHAnsi"/>
          <w:b/>
          <w:bCs/>
          <w:color w:val="000000" w:themeColor="text1"/>
          <w:sz w:val="21"/>
          <w:lang w:eastAsia="en-IN" w:bidi="en-IN"/>
        </w:rPr>
        <w:t>Banka, A.</w:t>
      </w:r>
      <w:r w:rsidRPr="0020569B">
        <w:rPr>
          <w:rFonts w:eastAsia="Arial Narrow" w:cstheme="minorHAnsi"/>
          <w:color w:val="000000" w:themeColor="text1"/>
          <w:sz w:val="21"/>
          <w:lang w:eastAsia="en-IN" w:bidi="en-IN"/>
        </w:rPr>
        <w:t xml:space="preserve"> (2023). </w:t>
      </w:r>
      <w:hyperlink r:id="rId14" w:history="1">
        <w:r w:rsidRPr="006D2102">
          <w:rPr>
            <w:rStyle w:val="Hyperlink"/>
            <w:rFonts w:eastAsia="Arial Narrow" w:cstheme="minorHAnsi"/>
            <w:i/>
            <w:iCs/>
            <w:sz w:val="21"/>
            <w:lang w:eastAsia="en-IN" w:bidi="en-IN"/>
          </w:rPr>
          <w:t>My Data, our growth</w:t>
        </w:r>
      </w:hyperlink>
      <w:r w:rsidRPr="0020569B">
        <w:rPr>
          <w:rFonts w:eastAsia="Arial Narrow" w:cstheme="minorHAnsi"/>
          <w:color w:val="000000" w:themeColor="text1"/>
          <w:sz w:val="21"/>
          <w:lang w:eastAsia="en-IN" w:bidi="en-IN"/>
        </w:rPr>
        <w:t>. The Financial Express.</w:t>
      </w:r>
      <w:r w:rsidR="00CC6783">
        <w:t xml:space="preserve">  </w:t>
      </w:r>
    </w:p>
    <w:p w14:paraId="7926A7A1" w14:textId="2EAE69B2" w:rsidR="0020569B" w:rsidRDefault="0020569B" w:rsidP="0020569B">
      <w:pPr>
        <w:rPr>
          <w:lang w:eastAsia="en-GB" w:bidi="ar-SA"/>
        </w:rPr>
      </w:pPr>
    </w:p>
    <w:p w14:paraId="36772633" w14:textId="7C6746DC" w:rsidR="003444FF" w:rsidRDefault="003444FF" w:rsidP="003444FF">
      <w:pPr>
        <w:pStyle w:val="Heading1"/>
        <w:spacing w:after="31"/>
        <w:ind w:left="123" w:right="-103"/>
        <w:jc w:val="center"/>
      </w:pPr>
      <w:r>
        <w:rPr>
          <w:noProof/>
          <w:lang w:eastAsia="en-IN"/>
        </w:rPr>
        <mc:AlternateContent>
          <mc:Choice Requires="wps">
            <w:drawing>
              <wp:anchor distT="0" distB="0" distL="114300" distR="114300" simplePos="0" relativeHeight="251668480" behindDoc="0" locked="0" layoutInCell="1" allowOverlap="1" wp14:anchorId="1F3039A9" wp14:editId="7D48D928">
                <wp:simplePos x="0" y="0"/>
                <wp:positionH relativeFrom="column">
                  <wp:posOffset>168911</wp:posOffset>
                </wp:positionH>
                <wp:positionV relativeFrom="paragraph">
                  <wp:posOffset>154939</wp:posOffset>
                </wp:positionV>
                <wp:extent cx="2419350" cy="45719"/>
                <wp:effectExtent l="0" t="0" r="0" b="0"/>
                <wp:wrapNone/>
                <wp:docPr id="1097016852" name="Shape 574"/>
                <wp:cNvGraphicFramePr/>
                <a:graphic xmlns:a="http://schemas.openxmlformats.org/drawingml/2006/main">
                  <a:graphicData uri="http://schemas.microsoft.com/office/word/2010/wordprocessingShape">
                    <wps:wsp>
                      <wps:cNvSpPr/>
                      <wps:spPr>
                        <a:xfrm>
                          <a:off x="0" y="0"/>
                          <a:ext cx="2419350" cy="45719"/>
                        </a:xfrm>
                        <a:custGeom>
                          <a:avLst/>
                          <a:gdLst/>
                          <a:ahLst/>
                          <a:cxnLst/>
                          <a:rect l="0" t="0" r="0" b="0"/>
                          <a:pathLst>
                            <a:path w="2545080">
                              <a:moveTo>
                                <a:pt x="0" y="0"/>
                              </a:moveTo>
                              <a:lnTo>
                                <a:pt x="2545080" y="0"/>
                              </a:lnTo>
                            </a:path>
                          </a:pathLst>
                        </a:custGeom>
                        <a:ln w="16933" cap="flat">
                          <a:round/>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A6E159" id="Shape 574" o:spid="_x0000_s1026" style="position:absolute;margin-left:13.3pt;margin-top:12.2pt;width:190.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450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" path="m,l2545080,e" filled="f" strokeweight=".47036mm">
                <v:path arrowok="t" textboxrect="0,0,2545080,45719"/>
              </v:shape>
            </w:pict>
          </mc:Fallback>
        </mc:AlternateContent>
      </w:r>
      <w:r>
        <w:t xml:space="preserve">                                                   </w:t>
      </w:r>
      <w:r w:rsidRPr="003444FF">
        <w:rPr>
          <w:sz w:val="24"/>
          <w:szCs w:val="20"/>
        </w:rPr>
        <w:t xml:space="preserve">WORKING DRAFTs </w:t>
      </w:r>
      <w:r>
        <w:rPr>
          <w:rFonts w:ascii="Calibri" w:eastAsia="Calibri" w:hAnsi="Calibri" w:cs="Calibri"/>
          <w:noProof/>
          <w:sz w:val="22"/>
          <w:lang w:eastAsia="en-IN"/>
        </w:rPr>
        <mc:AlternateContent>
          <mc:Choice Requires="wpg">
            <w:drawing>
              <wp:inline distT="0" distB="0" distL="0" distR="0" wp14:anchorId="3C7D988B" wp14:editId="3951E9C8">
                <wp:extent cx="2545080" cy="16933"/>
                <wp:effectExtent l="0" t="0" r="0" b="0"/>
                <wp:docPr id="1041540975" name="Group 1041540975"/>
                <wp:cNvGraphicFramePr/>
                <a:graphic xmlns:a="http://schemas.openxmlformats.org/drawingml/2006/main">
                  <a:graphicData uri="http://schemas.microsoft.com/office/word/2010/wordprocessingGroup">
                    <wpg:wgp>
                      <wpg:cNvGrpSpPr/>
                      <wpg:grpSpPr>
                        <a:xfrm>
                          <a:off x="0" y="0"/>
                          <a:ext cx="2545080" cy="16933"/>
                          <a:chOff x="0" y="0"/>
                          <a:chExt cx="2545080" cy="16933"/>
                        </a:xfrm>
                      </wpg:grpSpPr>
                      <wps:wsp>
                        <wps:cNvPr id="221453364" name="Shape 575"/>
                        <wps:cNvSpPr/>
                        <wps:spPr>
                          <a:xfrm>
                            <a:off x="0" y="0"/>
                            <a:ext cx="2545080" cy="0"/>
                          </a:xfrm>
                          <a:custGeom>
                            <a:avLst/>
                            <a:gdLst/>
                            <a:ahLst/>
                            <a:cxnLst/>
                            <a:rect l="0" t="0" r="0" b="0"/>
                            <a:pathLst>
                              <a:path w="2545080">
                                <a:moveTo>
                                  <a:pt x="0" y="0"/>
                                </a:moveTo>
                                <a:lnTo>
                                  <a:pt x="2545080"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9FF066" id="Group 1041540975" o:spid="_x0000_s1026" style="width:200.4pt;height:1.35pt;mso-position-horizontal-relative:char;mso-position-vertical-relative:line" coordsize="2545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">
                <v:shape id="Shape 575" o:spid="_x0000_s1027" style="position:absolute;width:25450;height:0;visibility:visible;mso-wrap-style:square;v-text-anchor:top" coordsize="254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" path="m,l2545080,e" filled="f" strokeweight=".47036mm">
                  <v:path arrowok="t" textboxrect="0,0,2545080,0"/>
                </v:shape>
                <w10:anchorlock/>
              </v:group>
            </w:pict>
          </mc:Fallback>
        </mc:AlternateContent>
      </w:r>
    </w:p>
    <w:p w14:paraId="7B1C1347" w14:textId="0425810B" w:rsidR="003444FF" w:rsidRDefault="003444FF" w:rsidP="003444FF">
      <w:pPr>
        <w:pStyle w:val="Heading1"/>
        <w:numPr>
          <w:ilvl w:val="0"/>
          <w:numId w:val="10"/>
        </w:numPr>
        <w:ind w:right="-103"/>
        <w:rPr>
          <w:rFonts w:eastAsia="Arial Narrow" w:cstheme="minorHAnsi"/>
          <w:color w:val="000000" w:themeColor="text1"/>
          <w:sz w:val="21"/>
          <w:lang w:eastAsia="en-IN" w:bidi="en-IN"/>
        </w:rPr>
      </w:pPr>
      <w:r>
        <w:rPr>
          <w:rFonts w:eastAsia="Arial Narrow" w:cstheme="minorHAnsi"/>
          <w:color w:val="000000" w:themeColor="text1"/>
          <w:sz w:val="21"/>
          <w:lang w:eastAsia="en-IN" w:bidi="en-IN"/>
        </w:rPr>
        <w:t xml:space="preserve">Garg A. </w:t>
      </w:r>
      <w:r w:rsidRPr="0020569B">
        <w:rPr>
          <w:rFonts w:eastAsia="Arial Narrow" w:cstheme="minorHAnsi"/>
          <w:color w:val="000000" w:themeColor="text1"/>
          <w:sz w:val="21"/>
          <w:lang w:eastAsia="en-IN" w:bidi="en-IN"/>
        </w:rPr>
        <w:t xml:space="preserve">, &amp; </w:t>
      </w:r>
      <w:r w:rsidRPr="0020569B">
        <w:rPr>
          <w:rFonts w:eastAsia="Arial Narrow" w:cstheme="minorHAnsi"/>
          <w:b/>
          <w:bCs/>
          <w:color w:val="000000" w:themeColor="text1"/>
          <w:sz w:val="21"/>
          <w:lang w:eastAsia="en-IN" w:bidi="en-IN"/>
        </w:rPr>
        <w:t>Banka, A.</w:t>
      </w:r>
      <w:r w:rsidRPr="0020569B">
        <w:rPr>
          <w:rFonts w:eastAsia="Arial Narrow" w:cstheme="minorHAnsi"/>
          <w:color w:val="000000" w:themeColor="text1"/>
          <w:sz w:val="21"/>
          <w:lang w:eastAsia="en-IN" w:bidi="en-IN"/>
        </w:rPr>
        <w:t xml:space="preserve"> (2023). </w:t>
      </w:r>
      <w:r w:rsidRPr="003444FF">
        <w:rPr>
          <w:rFonts w:eastAsia="Arial Narrow" w:cstheme="minorHAnsi"/>
          <w:i/>
          <w:iCs/>
          <w:color w:val="000000" w:themeColor="text1"/>
          <w:sz w:val="21"/>
          <w:lang w:eastAsia="en-IN" w:bidi="en-IN"/>
        </w:rPr>
        <w:t xml:space="preserve">Dynamics of Debt Accumulation in India: Impact of Primary Deficit, Growth and Interest Rate Differential </w:t>
      </w:r>
    </w:p>
    <w:p w14:paraId="7F1C860C" w14:textId="626B0BF3" w:rsidR="003444FF" w:rsidRPr="0020569B" w:rsidRDefault="003444FF" w:rsidP="003444FF">
      <w:pPr>
        <w:pStyle w:val="Heading1"/>
        <w:numPr>
          <w:ilvl w:val="0"/>
          <w:numId w:val="10"/>
        </w:numPr>
        <w:ind w:right="-103"/>
        <w:rPr>
          <w:rFonts w:eastAsia="Arial Narrow" w:cstheme="minorHAnsi"/>
          <w:color w:val="000000" w:themeColor="text1"/>
          <w:sz w:val="21"/>
          <w:lang w:eastAsia="en-IN" w:bidi="en-IN"/>
        </w:rPr>
      </w:pPr>
      <w:r>
        <w:rPr>
          <w:rFonts w:eastAsia="Arial Narrow" w:cstheme="minorHAnsi"/>
          <w:color w:val="000000" w:themeColor="text1"/>
          <w:sz w:val="21"/>
          <w:lang w:eastAsia="en-IN" w:bidi="en-IN"/>
        </w:rPr>
        <w:t xml:space="preserve">K.U </w:t>
      </w:r>
      <w:proofErr w:type="spellStart"/>
      <w:r>
        <w:rPr>
          <w:rFonts w:eastAsia="Arial Narrow" w:cstheme="minorHAnsi"/>
          <w:color w:val="000000" w:themeColor="text1"/>
          <w:sz w:val="21"/>
          <w:lang w:eastAsia="en-IN" w:bidi="en-IN"/>
        </w:rPr>
        <w:t>Gopakumar</w:t>
      </w:r>
      <w:proofErr w:type="spellEnd"/>
      <w:r w:rsidRPr="0020569B">
        <w:rPr>
          <w:rFonts w:eastAsia="Arial Narrow" w:cstheme="minorHAnsi"/>
          <w:color w:val="000000" w:themeColor="text1"/>
          <w:sz w:val="21"/>
          <w:lang w:eastAsia="en-IN" w:bidi="en-IN"/>
        </w:rPr>
        <w:t xml:space="preserve">, &amp; </w:t>
      </w:r>
      <w:r w:rsidRPr="0020569B">
        <w:rPr>
          <w:rFonts w:eastAsia="Arial Narrow" w:cstheme="minorHAnsi"/>
          <w:b/>
          <w:bCs/>
          <w:color w:val="000000" w:themeColor="text1"/>
          <w:sz w:val="21"/>
          <w:lang w:eastAsia="en-IN" w:bidi="en-IN"/>
        </w:rPr>
        <w:t>Banka, A.</w:t>
      </w:r>
      <w:r w:rsidRPr="0020569B">
        <w:rPr>
          <w:rFonts w:eastAsia="Arial Narrow" w:cstheme="minorHAnsi"/>
          <w:color w:val="000000" w:themeColor="text1"/>
          <w:sz w:val="21"/>
          <w:lang w:eastAsia="en-IN" w:bidi="en-IN"/>
        </w:rPr>
        <w:t xml:space="preserve"> (2023). </w:t>
      </w:r>
      <w:r w:rsidRPr="003444FF">
        <w:rPr>
          <w:rFonts w:eastAsia="Arial Narrow" w:cstheme="minorHAnsi"/>
          <w:i/>
          <w:iCs/>
          <w:color w:val="000000" w:themeColor="text1"/>
          <w:sz w:val="21"/>
          <w:lang w:eastAsia="en-IN" w:bidi="en-IN"/>
        </w:rPr>
        <w:t>Analysing the Pass</w:t>
      </w:r>
      <w:r>
        <w:rPr>
          <w:rFonts w:eastAsia="Arial Narrow" w:cstheme="minorHAnsi"/>
          <w:i/>
          <w:iCs/>
          <w:color w:val="000000" w:themeColor="text1"/>
          <w:sz w:val="21"/>
          <w:lang w:eastAsia="en-IN" w:bidi="en-IN"/>
        </w:rPr>
        <w:t>-</w:t>
      </w:r>
      <w:r w:rsidRPr="003444FF">
        <w:rPr>
          <w:rFonts w:eastAsia="Arial Narrow" w:cstheme="minorHAnsi"/>
          <w:i/>
          <w:iCs/>
          <w:color w:val="000000" w:themeColor="text1"/>
          <w:sz w:val="21"/>
          <w:lang w:eastAsia="en-IN" w:bidi="en-IN"/>
        </w:rPr>
        <w:t>through from Global Food Inflation to Domestic Food Inflation for five commodities</w:t>
      </w:r>
      <w:r w:rsidRPr="003444FF">
        <w:rPr>
          <w:rFonts w:eastAsia="Arial Narrow" w:cstheme="minorHAnsi"/>
          <w:color w:val="000000" w:themeColor="text1"/>
          <w:sz w:val="21"/>
          <w:lang w:eastAsia="en-IN" w:bidi="en-IN"/>
        </w:rPr>
        <w:t xml:space="preserve"> </w:t>
      </w:r>
    </w:p>
    <w:p w14:paraId="7CF7D890" w14:textId="74B6771E" w:rsidR="00CC6783" w:rsidRDefault="0020569B" w:rsidP="0020569B">
      <w:pPr>
        <w:pStyle w:val="Heading1"/>
        <w:ind w:left="128" w:right="-103" w:firstLine="0"/>
      </w:pPr>
      <w:r>
        <w:rPr>
          <w:noProof/>
          <w:lang w:eastAsia="en-IN"/>
        </w:rPr>
        <mc:AlternateContent>
          <mc:Choice Requires="wps">
            <w:drawing>
              <wp:anchor distT="0" distB="0" distL="114300" distR="114300" simplePos="0" relativeHeight="251661312" behindDoc="0" locked="0" layoutInCell="1" allowOverlap="1" wp14:anchorId="490E525C" wp14:editId="210F4937">
                <wp:simplePos x="0" y="0"/>
                <wp:positionH relativeFrom="column">
                  <wp:posOffset>106045</wp:posOffset>
                </wp:positionH>
                <wp:positionV relativeFrom="paragraph">
                  <wp:posOffset>126365</wp:posOffset>
                </wp:positionV>
                <wp:extent cx="2544622" cy="0"/>
                <wp:effectExtent l="0" t="0" r="0" b="0"/>
                <wp:wrapNone/>
                <wp:docPr id="574" name="Shape 574"/>
                <wp:cNvGraphicFramePr/>
                <a:graphic xmlns:a="http://schemas.openxmlformats.org/drawingml/2006/main">
                  <a:graphicData uri="http://schemas.microsoft.com/office/word/2010/wordprocessingShape">
                    <wps:wsp>
                      <wps:cNvSpPr/>
                      <wps:spPr>
                        <a:xfrm>
                          <a:off x="0" y="0"/>
                          <a:ext cx="2544622" cy="0"/>
                        </a:xfrm>
                        <a:custGeom>
                          <a:avLst/>
                          <a:gdLst/>
                          <a:ahLst/>
                          <a:cxnLst/>
                          <a:rect l="0" t="0" r="0" b="0"/>
                          <a:pathLst>
                            <a:path w="2545080">
                              <a:moveTo>
                                <a:pt x="0" y="0"/>
                              </a:moveTo>
                              <a:lnTo>
                                <a:pt x="2545080" y="0"/>
                              </a:lnTo>
                            </a:path>
                          </a:pathLst>
                        </a:custGeom>
                        <a:ln w="16933" cap="flat">
                          <a:round/>
                        </a:ln>
                      </wps:spPr>
                      <wps:style>
                        <a:lnRef idx="1">
                          <a:srgbClr val="000000"/>
                        </a:lnRef>
                        <a:fillRef idx="0">
                          <a:srgbClr val="000000">
                            <a:alpha val="0"/>
                          </a:srgbClr>
                        </a:fillRef>
                        <a:effectRef idx="0">
                          <a:scrgbClr r="0" g="0" b="0"/>
                        </a:effectRef>
                        <a:fontRef idx="none"/>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763018" id="Shape 574" o:spid="_x0000_s1026" style="position:absolute;margin-left:8.35pt;margin-top:9.95pt;width:200.35pt;height:0;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54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" path="m,l2545080,e" filled="f" strokeweight=".47036mm">
                <v:path arrowok="t" textboxrect="0,0,2545080,0"/>
              </v:shape>
            </w:pict>
          </mc:Fallback>
        </mc:AlternateContent>
      </w:r>
      <w:r w:rsidR="00CC6783">
        <w:t xml:space="preserve">                                                         CERTIFICATIONS </w:t>
      </w:r>
      <w:r w:rsidR="00CC6783">
        <w:rPr>
          <w:rFonts w:ascii="Calibri" w:eastAsia="Calibri" w:hAnsi="Calibri" w:cs="Calibri"/>
          <w:noProof/>
          <w:sz w:val="22"/>
          <w:lang w:eastAsia="en-IN"/>
        </w:rPr>
        <mc:AlternateContent>
          <mc:Choice Requires="wpg">
            <w:drawing>
              <wp:inline distT="0" distB="0" distL="0" distR="0" wp14:anchorId="5ECD16CA" wp14:editId="7CF03246">
                <wp:extent cx="2545080" cy="16933"/>
                <wp:effectExtent l="0" t="0" r="0" b="0"/>
                <wp:docPr id="2653" name="Group 2653"/>
                <wp:cNvGraphicFramePr/>
                <a:graphic xmlns:a="http://schemas.openxmlformats.org/drawingml/2006/main">
                  <a:graphicData uri="http://schemas.microsoft.com/office/word/2010/wordprocessingGroup">
                    <wpg:wgp>
                      <wpg:cNvGrpSpPr/>
                      <wpg:grpSpPr>
                        <a:xfrm>
                          <a:off x="0" y="0"/>
                          <a:ext cx="2545080" cy="16933"/>
                          <a:chOff x="0" y="0"/>
                          <a:chExt cx="2545080" cy="16933"/>
                        </a:xfrm>
                      </wpg:grpSpPr>
                      <wps:wsp>
                        <wps:cNvPr id="575" name="Shape 575"/>
                        <wps:cNvSpPr/>
                        <wps:spPr>
                          <a:xfrm>
                            <a:off x="0" y="0"/>
                            <a:ext cx="2545080" cy="0"/>
                          </a:xfrm>
                          <a:custGeom>
                            <a:avLst/>
                            <a:gdLst/>
                            <a:ahLst/>
                            <a:cxnLst/>
                            <a:rect l="0" t="0" r="0" b="0"/>
                            <a:pathLst>
                              <a:path w="2545080">
                                <a:moveTo>
                                  <a:pt x="0" y="0"/>
                                </a:moveTo>
                                <a:lnTo>
                                  <a:pt x="2545080"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653" style="width:200.4pt;height:1.3333pt;mso-position-horizontal-relative:char;mso-position-vertical-relative:line" coordsize="25450,169">
                <v:shape id="Shape 575" style="position:absolute;width:25450;height:0;left:0;top:0;" coordsize="2545080,0" path="m0,0l2545080,0">
                  <v:stroke weight="1.3333pt" endcap="flat" joinstyle="round" on="true" color="#000000"/>
                  <v:fill on="false" color="#000000" opacity="0"/>
                </v:shape>
              </v:group>
            </w:pict>
          </mc:Fallback>
        </mc:AlternateContent>
      </w:r>
    </w:p>
    <w:p w14:paraId="58A2222B" w14:textId="29C17992" w:rsidR="00CC6783" w:rsidRDefault="00CC6783" w:rsidP="00CC6783">
      <w:pPr>
        <w:ind w:left="825" w:firstLine="0"/>
      </w:pPr>
      <w:r>
        <w:rPr>
          <w:rFonts w:ascii="Calibri" w:eastAsia="Calibri" w:hAnsi="Calibri" w:cs="Calibri"/>
          <w:noProof/>
          <w:sz w:val="22"/>
          <w:lang w:bidi="ar-SA"/>
        </w:rPr>
        <mc:AlternateContent>
          <mc:Choice Requires="wpg">
            <w:drawing>
              <wp:inline distT="0" distB="0" distL="0" distR="0" wp14:anchorId="7E61A862" wp14:editId="0385A959">
                <wp:extent cx="3448968" cy="197454"/>
                <wp:effectExtent l="0" t="0" r="0" b="0"/>
                <wp:docPr id="2650" name="Group 2650"/>
                <wp:cNvGraphicFramePr/>
                <a:graphic xmlns:a="http://schemas.openxmlformats.org/drawingml/2006/main">
                  <a:graphicData uri="http://schemas.microsoft.com/office/word/2010/wordprocessingGroup">
                    <wpg:wgp>
                      <wpg:cNvGrpSpPr/>
                      <wpg:grpSpPr>
                        <a:xfrm>
                          <a:off x="0" y="0"/>
                          <a:ext cx="3448968" cy="197454"/>
                          <a:chOff x="165735" y="213120"/>
                          <a:chExt cx="3448968" cy="197454"/>
                        </a:xfrm>
                      </wpg:grpSpPr>
                      <wps:wsp>
                        <wps:cNvPr id="516" name="Rectangle 516"/>
                        <wps:cNvSpPr/>
                        <wps:spPr>
                          <a:xfrm>
                            <a:off x="286131" y="213120"/>
                            <a:ext cx="3328572" cy="197454"/>
                          </a:xfrm>
                          <a:prstGeom prst="rect">
                            <a:avLst/>
                          </a:prstGeom>
                          <a:ln>
                            <a:noFill/>
                          </a:ln>
                        </wps:spPr>
                        <wps:txbx>
                          <w:txbxContent>
                            <w:p w14:paraId="3AA75C89" w14:textId="77777777" w:rsidR="00CC6783" w:rsidRPr="00CC6783" w:rsidRDefault="00CC6783" w:rsidP="00CC6783">
                              <w:pPr>
                                <w:spacing w:after="160" w:line="259" w:lineRule="auto"/>
                                <w:ind w:left="0" w:firstLine="0"/>
                                <w:rPr>
                                  <w:color w:val="4472C4" w:themeColor="accent1"/>
                                </w:rPr>
                              </w:pPr>
                              <w:r w:rsidRPr="00CC6783">
                                <w:rPr>
                                  <w:b/>
                                  <w:color w:val="4472C4" w:themeColor="accent1"/>
                                </w:rPr>
                                <w:t>Institute of Actuaries of India Certifications</w:t>
                              </w:r>
                            </w:p>
                          </w:txbxContent>
                        </wps:txbx>
                        <wps:bodyPr horzOverflow="overflow" vert="horz" lIns="0" tIns="0" rIns="0" bIns="0" rtlCol="0">
                          <a:noAutofit/>
                        </wps:bodyPr>
                      </wps:wsp>
                      <wps:wsp>
                        <wps:cNvPr id="517" name="Rectangle 517"/>
                        <wps:cNvSpPr/>
                        <wps:spPr>
                          <a:xfrm>
                            <a:off x="2787650" y="213120"/>
                            <a:ext cx="44592" cy="197454"/>
                          </a:xfrm>
                          <a:prstGeom prst="rect">
                            <a:avLst/>
                          </a:prstGeom>
                          <a:ln>
                            <a:noFill/>
                          </a:ln>
                        </wps:spPr>
                        <wps:txbx>
                          <w:txbxContent>
                            <w:p w14:paraId="4195C55E" w14:textId="77777777" w:rsidR="00CC6783" w:rsidRDefault="00CC6783" w:rsidP="00CC6783">
                              <w:pPr>
                                <w:spacing w:after="160" w:line="259" w:lineRule="auto"/>
                                <w:ind w:left="0" w:firstLine="0"/>
                              </w:pPr>
                              <w:r>
                                <w:rPr>
                                  <w:b/>
                                </w:rPr>
                                <w:t xml:space="preserve"> </w:t>
                              </w:r>
                            </w:p>
                          </w:txbxContent>
                        </wps:txbx>
                        <wps:bodyPr horzOverflow="overflow" vert="horz" lIns="0" tIns="0" rIns="0" bIns="0" rtlCol="0">
                          <a:noAutofit/>
                        </wps:bodyPr>
                      </wps:wsp>
                      <wps:wsp>
                        <wps:cNvPr id="573" name="Shape 573"/>
                        <wps:cNvSpPr/>
                        <wps:spPr>
                          <a:xfrm>
                            <a:off x="165735" y="261366"/>
                            <a:ext cx="53975" cy="53975"/>
                          </a:xfrm>
                          <a:custGeom>
                            <a:avLst/>
                            <a:gdLst/>
                            <a:ahLst/>
                            <a:cxnLst/>
                            <a:rect l="0" t="0" r="0" b="0"/>
                            <a:pathLst>
                              <a:path w="53975" h="53975">
                                <a:moveTo>
                                  <a:pt x="27305" y="0"/>
                                </a:moveTo>
                                <a:lnTo>
                                  <a:pt x="37465" y="1905"/>
                                </a:lnTo>
                                <a:lnTo>
                                  <a:pt x="46355" y="8255"/>
                                </a:lnTo>
                                <a:lnTo>
                                  <a:pt x="52070" y="16510"/>
                                </a:lnTo>
                                <a:lnTo>
                                  <a:pt x="53975" y="27305"/>
                                </a:lnTo>
                                <a:lnTo>
                                  <a:pt x="52070" y="37465"/>
                                </a:lnTo>
                                <a:lnTo>
                                  <a:pt x="46355" y="46355"/>
                                </a:lnTo>
                                <a:lnTo>
                                  <a:pt x="37465" y="52070"/>
                                </a:lnTo>
                                <a:lnTo>
                                  <a:pt x="27305" y="53975"/>
                                </a:lnTo>
                                <a:lnTo>
                                  <a:pt x="16510" y="52070"/>
                                </a:lnTo>
                                <a:lnTo>
                                  <a:pt x="7620" y="46355"/>
                                </a:lnTo>
                                <a:lnTo>
                                  <a:pt x="1905" y="37465"/>
                                </a:lnTo>
                                <a:lnTo>
                                  <a:pt x="0" y="27305"/>
                                </a:lnTo>
                                <a:lnTo>
                                  <a:pt x="1905" y="16510"/>
                                </a:lnTo>
                                <a:lnTo>
                                  <a:pt x="7620" y="8255"/>
                                </a:lnTo>
                                <a:lnTo>
                                  <a:pt x="16510" y="1905"/>
                                </a:lnTo>
                                <a:lnTo>
                                  <a:pt x="27305"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61A862" id="Group 2650" o:spid="_x0000_s1026" style="width:271.55pt;height:15.55pt;mso-position-horizontal-relative:char;mso-position-vertical-relative:line" coordorigin="1657,2131" coordsize="34489,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">
                <v:rect id="Rectangle 516" o:spid="_x0000_s1027" style="position:absolute;left:2861;top:2131;width:3328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14:paraId="3AA75C89" w14:textId="77777777" w:rsidR="00CC6783" w:rsidRPr="00CC6783" w:rsidRDefault="00CC6783" w:rsidP="00CC6783">
                        <w:pPr>
                          <w:spacing w:after="160" w:line="259" w:lineRule="auto"/>
                          <w:ind w:left="0" w:firstLine="0"/>
                          <w:rPr>
                            <w:color w:val="4472C4" w:themeColor="accent1"/>
                          </w:rPr>
                        </w:pPr>
                        <w:r w:rsidRPr="00CC6783">
                          <w:rPr>
                            <w:b/>
                            <w:color w:val="4472C4" w:themeColor="accent1"/>
                          </w:rPr>
                          <w:t>Institute of Actuaries of India Certifications</w:t>
                        </w:r>
                      </w:p>
                    </w:txbxContent>
                  </v:textbox>
                </v:rect>
                <v:rect id="Rectangle 517" o:spid="_x0000_s1028" style="position:absolute;left:27876;top:2131;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14:paraId="4195C55E" w14:textId="77777777" w:rsidR="00CC6783" w:rsidRDefault="00CC6783" w:rsidP="00CC6783">
                        <w:pPr>
                          <w:spacing w:after="160" w:line="259" w:lineRule="auto"/>
                          <w:ind w:left="0" w:firstLine="0"/>
                        </w:pPr>
                        <w:r>
                          <w:rPr>
                            <w:b/>
                          </w:rPr>
                          <w:t xml:space="preserve"> </w:t>
                        </w:r>
                      </w:p>
                    </w:txbxContent>
                  </v:textbox>
                </v:rect>
                <v:shape id="Shape 573" o:spid="_x0000_s1029" style="position:absolute;left:1657;top:2613;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" path="m27305,l37465,1905r8890,6350l52070,16510r1905,10795l52070,37465r-5715,8890l37465,52070,27305,53975,16510,52070,7620,46355,1905,37465,,27305,1905,16510,7620,8255,16510,1905,27305,xe" fillcolor="black" stroked="f" strokeweight="0">
                  <v:path arrowok="t" textboxrect="0,0,53975,53975"/>
                </v:shape>
                <w10:anchorlock/>
              </v:group>
            </w:pict>
          </mc:Fallback>
        </mc:AlternateContent>
      </w:r>
    </w:p>
    <w:p w14:paraId="638C67A0" w14:textId="4B3C053F" w:rsidR="00C63840" w:rsidRDefault="003425BD" w:rsidP="007A090B">
      <w:pPr>
        <w:numPr>
          <w:ilvl w:val="0"/>
          <w:numId w:val="4"/>
        </w:numPr>
        <w:spacing w:after="0"/>
        <w:ind w:hanging="360"/>
      </w:pPr>
      <w:r>
        <w:t>Business Economics (CT-7): Structure of competitive markets &amp;</w:t>
      </w:r>
      <w:r>
        <w:t xml:space="preserve"> implication of economic principles in business </w:t>
      </w:r>
    </w:p>
    <w:p w14:paraId="441D5CC1" w14:textId="621F9E3B" w:rsidR="007A090B" w:rsidRDefault="003425BD" w:rsidP="007A090B">
      <w:pPr>
        <w:numPr>
          <w:ilvl w:val="0"/>
          <w:numId w:val="4"/>
        </w:numPr>
        <w:spacing w:after="0"/>
        <w:ind w:hanging="360"/>
      </w:pPr>
      <w:r>
        <w:t>Probability &amp; Statistics (CT-3): Concepts of Probability and Statistics for Insurance Risk modelling</w:t>
      </w:r>
    </w:p>
    <w:p w14:paraId="7851BF08" w14:textId="77777777" w:rsidR="007A090B" w:rsidRDefault="007A090B" w:rsidP="007A090B">
      <w:pPr>
        <w:spacing w:after="0"/>
        <w:ind w:left="825" w:firstLine="0"/>
      </w:pPr>
    </w:p>
    <w:p w14:paraId="32310563" w14:textId="6690A9D0" w:rsidR="007A090B" w:rsidRDefault="007A090B" w:rsidP="007A090B">
      <w:pPr>
        <w:pStyle w:val="ListParagraph"/>
        <w:spacing w:after="160" w:line="259" w:lineRule="auto"/>
        <w:ind w:left="825" w:firstLine="0"/>
        <w:rPr>
          <w:b/>
          <w:color w:val="4472C4" w:themeColor="accent1"/>
        </w:rPr>
      </w:pPr>
      <w:r>
        <w:rPr>
          <w:noProof/>
          <w:lang w:bidi="ar-SA"/>
        </w:rPr>
        <mc:AlternateContent>
          <mc:Choice Requires="wps">
            <w:drawing>
              <wp:anchor distT="0" distB="0" distL="114300" distR="114300" simplePos="0" relativeHeight="251663360" behindDoc="0" locked="0" layoutInCell="1" allowOverlap="1" wp14:anchorId="5C27BC98" wp14:editId="227A0B05">
                <wp:simplePos x="0" y="0"/>
                <wp:positionH relativeFrom="column">
                  <wp:posOffset>448310</wp:posOffset>
                </wp:positionH>
                <wp:positionV relativeFrom="paragraph">
                  <wp:posOffset>53340</wp:posOffset>
                </wp:positionV>
                <wp:extent cx="53340" cy="53340"/>
                <wp:effectExtent l="0" t="0" r="0" b="0"/>
                <wp:wrapNone/>
                <wp:docPr id="1052573572" name="Shape 573"/>
                <wp:cNvGraphicFramePr/>
                <a:graphic xmlns:a="http://schemas.openxmlformats.org/drawingml/2006/main">
                  <a:graphicData uri="http://schemas.microsoft.com/office/word/2010/wordprocessingShape">
                    <wps:wsp>
                      <wps:cNvSpPr/>
                      <wps:spPr>
                        <a:xfrm>
                          <a:off x="0" y="0"/>
                          <a:ext cx="53340" cy="53340"/>
                        </a:xfrm>
                        <a:custGeom>
                          <a:avLst/>
                          <a:gdLst/>
                          <a:ahLst/>
                          <a:cxnLst/>
                          <a:rect l="0" t="0" r="0" b="0"/>
                          <a:pathLst>
                            <a:path w="53975" h="53975">
                              <a:moveTo>
                                <a:pt x="27305" y="0"/>
                              </a:moveTo>
                              <a:lnTo>
                                <a:pt x="37465" y="1905"/>
                              </a:lnTo>
                              <a:lnTo>
                                <a:pt x="46355" y="8255"/>
                              </a:lnTo>
                              <a:lnTo>
                                <a:pt x="52070" y="16510"/>
                              </a:lnTo>
                              <a:lnTo>
                                <a:pt x="53975" y="27305"/>
                              </a:lnTo>
                              <a:lnTo>
                                <a:pt x="52070" y="37465"/>
                              </a:lnTo>
                              <a:lnTo>
                                <a:pt x="46355" y="46355"/>
                              </a:lnTo>
                              <a:lnTo>
                                <a:pt x="37465" y="52070"/>
                              </a:lnTo>
                              <a:lnTo>
                                <a:pt x="27305" y="53975"/>
                              </a:lnTo>
                              <a:lnTo>
                                <a:pt x="16510" y="52070"/>
                              </a:lnTo>
                              <a:lnTo>
                                <a:pt x="7620" y="46355"/>
                              </a:lnTo>
                              <a:lnTo>
                                <a:pt x="1905" y="37465"/>
                              </a:lnTo>
                              <a:lnTo>
                                <a:pt x="0" y="27305"/>
                              </a:lnTo>
                              <a:lnTo>
                                <a:pt x="1905" y="16510"/>
                              </a:lnTo>
                              <a:lnTo>
                                <a:pt x="7620" y="8255"/>
                              </a:lnTo>
                              <a:lnTo>
                                <a:pt x="16510" y="1905"/>
                              </a:lnTo>
                              <a:lnTo>
                                <a:pt x="27305" y="0"/>
                              </a:lnTo>
                              <a:close/>
                            </a:path>
                          </a:pathLst>
                        </a:custGeom>
                        <a:ln w="0" cap="flat">
                          <a:round/>
                        </a:ln>
                      </wps:spPr>
                      <wps:style>
                        <a:lnRef idx="0">
                          <a:srgbClr val="000000">
                            <a:alpha val="0"/>
                          </a:srgbClr>
                        </a:lnRef>
                        <a:fillRef idx="1">
                          <a:srgbClr val="000000"/>
                        </a:fillRef>
                        <a:effectRef idx="0">
                          <a:scrgbClr r="0" g="0" b="0"/>
                        </a:effectRef>
                        <a:fontRef idx="none"/>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48AB41" id="Shape 573" o:spid="_x0000_s1026" style="position:absolute;margin-left:35.3pt;margin-top:4.2pt;width:4.2pt;height:4.2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53975,5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" path="m27305,l37465,1905r8890,6350l52070,16510r1905,10795l52070,37465r-5715,8890l37465,52070,27305,53975,16510,52070,7620,46355,1905,37465,,27305,1905,16510,7620,8255,16510,1905,27305,xe" fillcolor="black" stroked="f" strokeweight="0">
                <v:path arrowok="t" textboxrect="0,0,53975,53975"/>
              </v:shape>
            </w:pict>
          </mc:Fallback>
        </mc:AlternateContent>
      </w:r>
      <w:r>
        <w:rPr>
          <w:b/>
          <w:color w:val="4472C4" w:themeColor="accent1"/>
        </w:rPr>
        <w:t xml:space="preserve">  </w:t>
      </w:r>
      <w:r w:rsidRPr="007A090B">
        <w:rPr>
          <w:b/>
          <w:color w:val="4472C4" w:themeColor="accent1"/>
        </w:rPr>
        <w:t>I</w:t>
      </w:r>
      <w:r>
        <w:rPr>
          <w:b/>
          <w:color w:val="4472C4" w:themeColor="accent1"/>
        </w:rPr>
        <w:t>nternational Monetary Fund SAARTAC Certifications</w:t>
      </w:r>
    </w:p>
    <w:p w14:paraId="52EAE1FF" w14:textId="77777777" w:rsidR="007A090B" w:rsidRDefault="007A090B" w:rsidP="007A090B">
      <w:pPr>
        <w:pStyle w:val="ListParagraph"/>
        <w:spacing w:after="160" w:line="259" w:lineRule="auto"/>
        <w:ind w:left="825" w:firstLine="0"/>
        <w:rPr>
          <w:b/>
          <w:color w:val="4472C4" w:themeColor="accent1"/>
        </w:rPr>
      </w:pPr>
    </w:p>
    <w:p w14:paraId="1934DB41" w14:textId="5BD266BA" w:rsidR="007A090B" w:rsidRDefault="007A090B" w:rsidP="007A090B">
      <w:pPr>
        <w:pStyle w:val="ListParagraph"/>
        <w:numPr>
          <w:ilvl w:val="0"/>
          <w:numId w:val="4"/>
        </w:numPr>
        <w:spacing w:after="0" w:line="259" w:lineRule="auto"/>
        <w:ind w:left="426"/>
        <w:rPr>
          <w:color w:val="000000" w:themeColor="text1"/>
        </w:rPr>
      </w:pPr>
      <w:r w:rsidRPr="007A090B">
        <w:rPr>
          <w:color w:val="000000" w:themeColor="text1"/>
        </w:rPr>
        <w:t>Financial Programming and Policies</w:t>
      </w:r>
    </w:p>
    <w:p w14:paraId="0BA17B89" w14:textId="476B8891" w:rsidR="007A090B" w:rsidRDefault="007A090B" w:rsidP="007A090B">
      <w:pPr>
        <w:pStyle w:val="ListParagraph"/>
        <w:numPr>
          <w:ilvl w:val="0"/>
          <w:numId w:val="4"/>
        </w:numPr>
        <w:spacing w:after="0" w:line="259" w:lineRule="auto"/>
        <w:ind w:left="426"/>
        <w:rPr>
          <w:color w:val="000000" w:themeColor="text1"/>
        </w:rPr>
      </w:pPr>
      <w:r>
        <w:rPr>
          <w:color w:val="000000" w:themeColor="text1"/>
        </w:rPr>
        <w:t>Nowcasting</w:t>
      </w:r>
      <w:r w:rsidR="003444FF">
        <w:rPr>
          <w:color w:val="000000" w:themeColor="text1"/>
        </w:rPr>
        <w:t xml:space="preserve"> (</w:t>
      </w:r>
      <w:r w:rsidR="003444FF" w:rsidRPr="003444FF">
        <w:rPr>
          <w:i/>
          <w:iCs/>
          <w:color w:val="000000" w:themeColor="text1"/>
        </w:rPr>
        <w:t>Mixed frequency Regression Models like MIDAS, U-MIDAS, Factor Models, PCA, Kalman Filters, Machine Learning</w:t>
      </w:r>
      <w:r w:rsidR="003444FF">
        <w:rPr>
          <w:color w:val="000000" w:themeColor="text1"/>
        </w:rPr>
        <w:t>)</w:t>
      </w:r>
    </w:p>
    <w:p w14:paraId="1B15601E" w14:textId="64B612E6" w:rsidR="007A090B" w:rsidRPr="007A090B" w:rsidRDefault="007A090B" w:rsidP="007A090B">
      <w:pPr>
        <w:pStyle w:val="ListParagraph"/>
        <w:numPr>
          <w:ilvl w:val="0"/>
          <w:numId w:val="4"/>
        </w:numPr>
        <w:spacing w:after="0" w:line="259" w:lineRule="auto"/>
        <w:ind w:left="426"/>
        <w:rPr>
          <w:color w:val="000000" w:themeColor="text1"/>
        </w:rPr>
      </w:pPr>
      <w:r w:rsidRPr="007A090B">
        <w:rPr>
          <w:color w:val="000000" w:themeColor="text1"/>
        </w:rPr>
        <w:t>Macroeconomic Diagnostics</w:t>
      </w:r>
      <w:r w:rsidR="003444FF">
        <w:rPr>
          <w:color w:val="000000" w:themeColor="text1"/>
        </w:rPr>
        <w:t xml:space="preserve"> (</w:t>
      </w:r>
      <w:r w:rsidR="003444FF" w:rsidRPr="003444FF">
        <w:rPr>
          <w:i/>
          <w:iCs/>
          <w:color w:val="000000" w:themeColor="text1"/>
        </w:rPr>
        <w:t>MAC Debt Sustainability Analysis</w:t>
      </w:r>
      <w:r w:rsidR="003444FF">
        <w:rPr>
          <w:i/>
          <w:iCs/>
          <w:color w:val="000000" w:themeColor="text1"/>
        </w:rPr>
        <w:t xml:space="preserve">, IMF </w:t>
      </w:r>
      <w:r w:rsidR="003444FF" w:rsidRPr="003444FF">
        <w:rPr>
          <w:i/>
          <w:iCs/>
          <w:color w:val="000000" w:themeColor="text1"/>
        </w:rPr>
        <w:t>External Balance Assessment</w:t>
      </w:r>
      <w:r w:rsidR="003444FF">
        <w:rPr>
          <w:i/>
          <w:iCs/>
          <w:color w:val="000000" w:themeColor="text1"/>
        </w:rPr>
        <w:t>)</w:t>
      </w:r>
    </w:p>
    <w:p w14:paraId="5CDCA906" w14:textId="610268EB" w:rsidR="00C63840" w:rsidRDefault="00C63840" w:rsidP="007A090B">
      <w:pPr>
        <w:pStyle w:val="ListParagraph"/>
        <w:spacing w:after="179"/>
        <w:ind w:left="825" w:firstLine="0"/>
      </w:pPr>
    </w:p>
    <w:p w14:paraId="184D2C5D" w14:textId="77777777" w:rsidR="00C63840" w:rsidRDefault="003425BD">
      <w:pPr>
        <w:pStyle w:val="Heading1"/>
        <w:tabs>
          <w:tab w:val="center" w:pos="2371"/>
          <w:tab w:val="center" w:pos="5508"/>
          <w:tab w:val="right" w:pos="10786"/>
        </w:tabs>
        <w:spacing w:after="192"/>
        <w:ind w:left="-15" w:firstLine="0"/>
      </w:pPr>
      <w:r>
        <w:rPr>
          <w:sz w:val="28"/>
        </w:rPr>
        <w:t xml:space="preserve"> </w:t>
      </w:r>
      <w:r>
        <w:rPr>
          <w:sz w:val="28"/>
        </w:rPr>
        <w:tab/>
      </w:r>
      <w:r>
        <w:rPr>
          <w:rFonts w:ascii="Calibri" w:eastAsia="Calibri" w:hAnsi="Calibri" w:cs="Calibri"/>
          <w:noProof/>
          <w:sz w:val="22"/>
          <w:lang w:eastAsia="en-IN"/>
        </w:rPr>
        <mc:AlternateContent>
          <mc:Choice Requires="wpg">
            <w:drawing>
              <wp:inline distT="0" distB="0" distL="0" distR="0" wp14:anchorId="2E669FB0" wp14:editId="3208F596">
                <wp:extent cx="2793365" cy="16933"/>
                <wp:effectExtent l="0" t="0" r="0" b="0"/>
                <wp:docPr id="2656" name="Group 2656"/>
                <wp:cNvGraphicFramePr/>
                <a:graphic xmlns:a="http://schemas.openxmlformats.org/drawingml/2006/main">
                  <a:graphicData uri="http://schemas.microsoft.com/office/word/2010/wordprocessingGroup">
                    <wpg:wgp>
                      <wpg:cNvGrpSpPr/>
                      <wpg:grpSpPr>
                        <a:xfrm>
                          <a:off x="0" y="0"/>
                          <a:ext cx="2793365" cy="16933"/>
                          <a:chOff x="0" y="0"/>
                          <a:chExt cx="2793365" cy="16933"/>
                        </a:xfrm>
                      </wpg:grpSpPr>
                      <wps:wsp>
                        <wps:cNvPr id="577" name="Shape 577"/>
                        <wps:cNvSpPr/>
                        <wps:spPr>
                          <a:xfrm>
                            <a:off x="0" y="0"/>
                            <a:ext cx="2793365" cy="0"/>
                          </a:xfrm>
                          <a:custGeom>
                            <a:avLst/>
                            <a:gdLst/>
                            <a:ahLst/>
                            <a:cxnLst/>
                            <a:rect l="0" t="0" r="0" b="0"/>
                            <a:pathLst>
                              <a:path w="2793365">
                                <a:moveTo>
                                  <a:pt x="0" y="0"/>
                                </a:moveTo>
                                <a:lnTo>
                                  <a:pt x="2793365"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656" style="width:219.95pt;height:1.3333pt;mso-position-horizontal-relative:char;mso-position-vertical-relative:line" coordsize="27933,169">
                <v:shape id="Shape 577" style="position:absolute;width:27933;height:0;left:0;top:0;" coordsize="2793365,0" path="m0,0l2793365,0">
                  <v:stroke weight="1.3333pt" endcap="flat" joinstyle="round" on="true" color="#000000"/>
                  <v:fill on="false" color="#000000" opacity="0"/>
                </v:shape>
              </v:group>
            </w:pict>
          </mc:Fallback>
        </mc:AlternateContent>
      </w:r>
      <w:r>
        <w:tab/>
        <w:t xml:space="preserve">SKILLS </w:t>
      </w:r>
      <w:r>
        <w:tab/>
      </w:r>
      <w:r>
        <w:rPr>
          <w:rFonts w:ascii="Calibri" w:eastAsia="Calibri" w:hAnsi="Calibri" w:cs="Calibri"/>
          <w:noProof/>
          <w:sz w:val="22"/>
          <w:lang w:eastAsia="en-IN"/>
        </w:rPr>
        <mc:AlternateContent>
          <mc:Choice Requires="wpg">
            <w:drawing>
              <wp:inline distT="0" distB="0" distL="0" distR="0" wp14:anchorId="1CC23C62" wp14:editId="62933A9D">
                <wp:extent cx="2793365" cy="16933"/>
                <wp:effectExtent l="0" t="0" r="0" b="0"/>
                <wp:docPr id="2657" name="Group 2657"/>
                <wp:cNvGraphicFramePr/>
                <a:graphic xmlns:a="http://schemas.openxmlformats.org/drawingml/2006/main">
                  <a:graphicData uri="http://schemas.microsoft.com/office/word/2010/wordprocessingGroup">
                    <wpg:wgp>
                      <wpg:cNvGrpSpPr/>
                      <wpg:grpSpPr>
                        <a:xfrm>
                          <a:off x="0" y="0"/>
                          <a:ext cx="2793365" cy="16933"/>
                          <a:chOff x="0" y="0"/>
                          <a:chExt cx="2793365" cy="16933"/>
                        </a:xfrm>
                      </wpg:grpSpPr>
                      <wps:wsp>
                        <wps:cNvPr id="578" name="Shape 578"/>
                        <wps:cNvSpPr/>
                        <wps:spPr>
                          <a:xfrm>
                            <a:off x="0" y="0"/>
                            <a:ext cx="2793365" cy="0"/>
                          </a:xfrm>
                          <a:custGeom>
                            <a:avLst/>
                            <a:gdLst/>
                            <a:ahLst/>
                            <a:cxnLst/>
                            <a:rect l="0" t="0" r="0" b="0"/>
                            <a:pathLst>
                              <a:path w="2793365">
                                <a:moveTo>
                                  <a:pt x="0" y="0"/>
                                </a:moveTo>
                                <a:lnTo>
                                  <a:pt x="2793365"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657" style="width:219.95pt;height:1.3333pt;mso-position-horizontal-relative:char;mso-position-vertical-relative:line" coordsize="27933,169">
                <v:shape id="Shape 578" style="position:absolute;width:27933;height:0;left:0;top:0;" coordsize="2793365,0" path="m0,0l2793365,0">
                  <v:stroke weight="1.3333pt" endcap="flat" joinstyle="round" on="true" color="#000000"/>
                  <v:fill on="false" color="#000000" opacity="0"/>
                </v:shape>
              </v:group>
            </w:pict>
          </mc:Fallback>
        </mc:AlternateContent>
      </w:r>
    </w:p>
    <w:p w14:paraId="3252B5D0" w14:textId="7F40D133" w:rsidR="00BD5866" w:rsidRPr="00BD5866" w:rsidRDefault="00BD5866" w:rsidP="00BD5866">
      <w:pPr>
        <w:spacing w:after="0" w:line="259" w:lineRule="auto"/>
        <w:ind w:left="173" w:firstLine="0"/>
        <w:rPr>
          <w:color w:val="4472C4" w:themeColor="accent1"/>
          <w:sz w:val="22"/>
        </w:rPr>
      </w:pPr>
      <w:r w:rsidRPr="00BD5866">
        <w:rPr>
          <w:color w:val="4472C4" w:themeColor="accent1"/>
          <w:sz w:val="22"/>
        </w:rPr>
        <w:t>Programming</w:t>
      </w:r>
      <w:r>
        <w:rPr>
          <w:color w:val="4472C4" w:themeColor="accent1"/>
          <w:sz w:val="22"/>
        </w:rPr>
        <w:t xml:space="preserve"> </w:t>
      </w:r>
      <w:r w:rsidRPr="00BD5866">
        <w:rPr>
          <w:color w:val="4472C4" w:themeColor="accent1"/>
          <w:sz w:val="22"/>
        </w:rPr>
        <w:t>&amp; Skills</w:t>
      </w:r>
      <w:r>
        <w:rPr>
          <w:color w:val="4472C4" w:themeColor="accent1"/>
          <w:sz w:val="22"/>
        </w:rPr>
        <w:t xml:space="preserve"> : </w:t>
      </w:r>
      <w:r w:rsidRPr="00BD5866">
        <w:rPr>
          <w:color w:val="auto"/>
          <w:sz w:val="22"/>
        </w:rPr>
        <w:t>R</w:t>
      </w:r>
      <w:r w:rsidRPr="00BD5866">
        <w:rPr>
          <w:color w:val="4472C4" w:themeColor="accent1"/>
          <w:sz w:val="22"/>
        </w:rPr>
        <w:t xml:space="preserve"> </w:t>
      </w:r>
    </w:p>
    <w:p w14:paraId="7E7E98F5" w14:textId="79D4023D" w:rsidR="00BD5866" w:rsidRPr="00BD5866" w:rsidRDefault="00BD5866" w:rsidP="00BD5866">
      <w:pPr>
        <w:spacing w:after="0" w:line="259" w:lineRule="auto"/>
        <w:ind w:left="173" w:firstLine="0"/>
        <w:rPr>
          <w:color w:val="auto"/>
          <w:sz w:val="22"/>
        </w:rPr>
      </w:pPr>
      <w:r w:rsidRPr="00BD5866">
        <w:rPr>
          <w:color w:val="4472C4" w:themeColor="accent1"/>
          <w:sz w:val="22"/>
        </w:rPr>
        <w:t>Statistical</w:t>
      </w:r>
      <w:r>
        <w:rPr>
          <w:color w:val="4472C4" w:themeColor="accent1"/>
          <w:sz w:val="22"/>
        </w:rPr>
        <w:t xml:space="preserve"> </w:t>
      </w:r>
      <w:r w:rsidRPr="00BD5866">
        <w:rPr>
          <w:color w:val="4472C4" w:themeColor="accent1"/>
          <w:sz w:val="22"/>
        </w:rPr>
        <w:t>Softwares</w:t>
      </w:r>
      <w:r>
        <w:rPr>
          <w:color w:val="4472C4" w:themeColor="accent1"/>
          <w:sz w:val="22"/>
        </w:rPr>
        <w:t xml:space="preserve">:  </w:t>
      </w:r>
      <w:r w:rsidRPr="00BD5866">
        <w:rPr>
          <w:color w:val="auto"/>
          <w:sz w:val="22"/>
        </w:rPr>
        <w:t>Stata,</w:t>
      </w:r>
      <w:r w:rsidR="007A090B">
        <w:rPr>
          <w:color w:val="auto"/>
          <w:sz w:val="22"/>
        </w:rPr>
        <w:t xml:space="preserve"> </w:t>
      </w:r>
      <w:r w:rsidRPr="00BD5866">
        <w:rPr>
          <w:color w:val="auto"/>
          <w:sz w:val="22"/>
        </w:rPr>
        <w:t>E</w:t>
      </w:r>
      <w:r w:rsidR="007A090B">
        <w:rPr>
          <w:color w:val="auto"/>
          <w:sz w:val="22"/>
        </w:rPr>
        <w:t>-</w:t>
      </w:r>
      <w:r w:rsidRPr="00BD5866">
        <w:rPr>
          <w:color w:val="auto"/>
          <w:sz w:val="22"/>
        </w:rPr>
        <w:t>views</w:t>
      </w:r>
    </w:p>
    <w:p w14:paraId="59BED940" w14:textId="504E3BED" w:rsidR="00BD5866" w:rsidRPr="00BD5866" w:rsidRDefault="00BD5866" w:rsidP="00BD5866">
      <w:pPr>
        <w:spacing w:after="0" w:line="259" w:lineRule="auto"/>
        <w:ind w:left="173" w:firstLine="0"/>
        <w:rPr>
          <w:color w:val="4472C4" w:themeColor="accent1"/>
          <w:sz w:val="22"/>
        </w:rPr>
      </w:pPr>
      <w:r w:rsidRPr="00BD5866">
        <w:rPr>
          <w:color w:val="4472C4" w:themeColor="accent1"/>
          <w:sz w:val="22"/>
        </w:rPr>
        <w:t>Other Tools</w:t>
      </w:r>
      <w:r>
        <w:rPr>
          <w:color w:val="4472C4" w:themeColor="accent1"/>
          <w:sz w:val="22"/>
        </w:rPr>
        <w:t xml:space="preserve"> :</w:t>
      </w:r>
      <w:r w:rsidRPr="00BD5866">
        <w:rPr>
          <w:color w:val="4472C4" w:themeColor="accent1"/>
          <w:sz w:val="22"/>
        </w:rPr>
        <w:t xml:space="preserve">  </w:t>
      </w:r>
      <w:r w:rsidRPr="00BD5866">
        <w:rPr>
          <w:color w:val="auto"/>
          <w:sz w:val="22"/>
        </w:rPr>
        <w:t>Quantitative Risk Analysis, Microsoft Office Suite</w:t>
      </w:r>
    </w:p>
    <w:p w14:paraId="63ABB5D0" w14:textId="645DD853" w:rsidR="00C63840" w:rsidRDefault="00C63840" w:rsidP="00BD5866">
      <w:pPr>
        <w:spacing w:after="0" w:line="259" w:lineRule="auto"/>
        <w:ind w:left="173" w:firstLine="0"/>
      </w:pPr>
    </w:p>
    <w:p w14:paraId="21330D04" w14:textId="422F558B" w:rsidR="00296356" w:rsidRDefault="003425BD" w:rsidP="00296356">
      <w:pPr>
        <w:spacing w:after="113" w:line="259" w:lineRule="auto"/>
        <w:ind w:left="120" w:firstLine="0"/>
      </w:pPr>
      <w:r>
        <w:rPr>
          <w:b/>
        </w:rPr>
        <w:t xml:space="preserve"> </w:t>
      </w:r>
    </w:p>
    <w:p w14:paraId="3E871DD5" w14:textId="37014A83" w:rsidR="00296356" w:rsidRDefault="00296356" w:rsidP="00296356">
      <w:pPr>
        <w:pStyle w:val="Heading1"/>
        <w:tabs>
          <w:tab w:val="center" w:pos="2371"/>
          <w:tab w:val="center" w:pos="5508"/>
          <w:tab w:val="right" w:pos="10786"/>
        </w:tabs>
        <w:spacing w:after="192"/>
        <w:ind w:left="-15" w:firstLine="0"/>
      </w:pPr>
      <w:r>
        <w:rPr>
          <w:rFonts w:ascii="Calibri" w:eastAsia="Calibri" w:hAnsi="Calibri" w:cs="Calibri"/>
          <w:noProof/>
          <w:sz w:val="22"/>
          <w:lang w:eastAsia="en-IN"/>
        </w:rPr>
        <mc:AlternateContent>
          <mc:Choice Requires="wpg">
            <w:drawing>
              <wp:anchor distT="0" distB="0" distL="114300" distR="114300" simplePos="0" relativeHeight="251664384" behindDoc="0" locked="0" layoutInCell="1" allowOverlap="1" wp14:anchorId="471F46B6" wp14:editId="57ACD7F0">
                <wp:simplePos x="0" y="0"/>
                <wp:positionH relativeFrom="column">
                  <wp:posOffset>4076700</wp:posOffset>
                </wp:positionH>
                <wp:positionV relativeFrom="paragraph">
                  <wp:posOffset>118110</wp:posOffset>
                </wp:positionV>
                <wp:extent cx="2793365" cy="16510"/>
                <wp:effectExtent l="0" t="0" r="0" b="0"/>
                <wp:wrapNone/>
                <wp:docPr id="2084842517" name="Group 2084842517"/>
                <wp:cNvGraphicFramePr/>
                <a:graphic xmlns:a="http://schemas.openxmlformats.org/drawingml/2006/main">
                  <a:graphicData uri="http://schemas.microsoft.com/office/word/2010/wordprocessingGroup">
                    <wpg:wgp>
                      <wpg:cNvGrpSpPr/>
                      <wpg:grpSpPr>
                        <a:xfrm>
                          <a:off x="0" y="0"/>
                          <a:ext cx="2793365" cy="16510"/>
                          <a:chOff x="0" y="0"/>
                          <a:chExt cx="2793365" cy="16933"/>
                        </a:xfrm>
                      </wpg:grpSpPr>
                      <wps:wsp>
                        <wps:cNvPr id="1692868932" name="Shape 578"/>
                        <wps:cNvSpPr/>
                        <wps:spPr>
                          <a:xfrm>
                            <a:off x="0" y="0"/>
                            <a:ext cx="2793365" cy="0"/>
                          </a:xfrm>
                          <a:custGeom>
                            <a:avLst/>
                            <a:gdLst/>
                            <a:ahLst/>
                            <a:cxnLst/>
                            <a:rect l="0" t="0" r="0" b="0"/>
                            <a:pathLst>
                              <a:path w="2793365">
                                <a:moveTo>
                                  <a:pt x="0" y="0"/>
                                </a:moveTo>
                                <a:lnTo>
                                  <a:pt x="2793365"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F53101" id="Group 2084842517" o:spid="_x0000_s1026" style="position:absolute;margin-left:321pt;margin-top:9.3pt;width:219.95pt;height:1.3pt;z-index:251664384" coordsize="2793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">
                <v:shape id="Shape 578" o:spid="_x0000_s1027" style="position:absolute;width:27933;height:0;visibility:visible;mso-wrap-style:square;v-text-anchor:top" coordsize="2793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" path="m,l2793365,e" filled="f" strokeweight=".47036mm">
                  <v:path arrowok="t" textboxrect="0,0,2793365,0"/>
                </v:shape>
              </v:group>
            </w:pict>
          </mc:Fallback>
        </mc:AlternateContent>
      </w:r>
      <w:r>
        <w:rPr>
          <w:sz w:val="28"/>
        </w:rPr>
        <w:t xml:space="preserve"> </w:t>
      </w:r>
      <w:r>
        <w:rPr>
          <w:sz w:val="28"/>
        </w:rPr>
        <w:tab/>
      </w:r>
      <w:r>
        <w:rPr>
          <w:rFonts w:ascii="Calibri" w:eastAsia="Calibri" w:hAnsi="Calibri" w:cs="Calibri"/>
          <w:noProof/>
          <w:sz w:val="22"/>
          <w:lang w:eastAsia="en-IN"/>
        </w:rPr>
        <mc:AlternateContent>
          <mc:Choice Requires="wpg">
            <w:drawing>
              <wp:inline distT="0" distB="0" distL="0" distR="0" wp14:anchorId="1988DDDD" wp14:editId="2CF07B5B">
                <wp:extent cx="2679700" cy="54610"/>
                <wp:effectExtent l="0" t="0" r="0" b="0"/>
                <wp:docPr id="1912699545" name="Group 1912699545"/>
                <wp:cNvGraphicFramePr/>
                <a:graphic xmlns:a="http://schemas.openxmlformats.org/drawingml/2006/main">
                  <a:graphicData uri="http://schemas.microsoft.com/office/word/2010/wordprocessingGroup">
                    <wpg:wgp>
                      <wpg:cNvGrpSpPr/>
                      <wpg:grpSpPr>
                        <a:xfrm>
                          <a:off x="0" y="0"/>
                          <a:ext cx="2679700" cy="54610"/>
                          <a:chOff x="0" y="0"/>
                          <a:chExt cx="2793365" cy="16933"/>
                        </a:xfrm>
                      </wpg:grpSpPr>
                      <wps:wsp>
                        <wps:cNvPr id="2016141230" name="Shape 577"/>
                        <wps:cNvSpPr/>
                        <wps:spPr>
                          <a:xfrm>
                            <a:off x="0" y="0"/>
                            <a:ext cx="2793365" cy="0"/>
                          </a:xfrm>
                          <a:custGeom>
                            <a:avLst/>
                            <a:gdLst/>
                            <a:ahLst/>
                            <a:cxnLst/>
                            <a:rect l="0" t="0" r="0" b="0"/>
                            <a:pathLst>
                              <a:path w="2793365">
                                <a:moveTo>
                                  <a:pt x="0" y="0"/>
                                </a:moveTo>
                                <a:lnTo>
                                  <a:pt x="2793365" y="0"/>
                                </a:lnTo>
                              </a:path>
                            </a:pathLst>
                          </a:custGeom>
                          <a:ln w="169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D1173A" id="Group 1912699545" o:spid="_x0000_s1026" style="width:211pt;height:4.3pt;mso-position-horizontal-relative:char;mso-position-vertical-relative:line" coordsize="2793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">
                <v:shape id="Shape 577" o:spid="_x0000_s1027" style="position:absolute;width:27933;height:0;visibility:visible;mso-wrap-style:square;v-text-anchor:top" coordsize="2793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" path="m,l2793365,e" filled="f" strokeweight=".47036mm">
                  <v:path arrowok="t" textboxrect="0,0,2793365,0"/>
                </v:shape>
                <w10:anchorlock/>
              </v:group>
            </w:pict>
          </mc:Fallback>
        </mc:AlternateContent>
      </w:r>
      <w:r>
        <w:tab/>
        <w:t>REFERENCES</w:t>
      </w:r>
      <w:r>
        <w:tab/>
      </w:r>
    </w:p>
    <w:p w14:paraId="0903A8FC" w14:textId="1A632683" w:rsidR="00C63840" w:rsidRDefault="00296356">
      <w:pPr>
        <w:spacing w:after="0" w:line="259" w:lineRule="auto"/>
        <w:ind w:left="0" w:firstLine="0"/>
      </w:pPr>
      <w:r>
        <w:rPr>
          <w:color w:val="4472C4" w:themeColor="accent1"/>
          <w:sz w:val="22"/>
        </w:rPr>
        <w:t xml:space="preserve">   Available on Request </w:t>
      </w:r>
    </w:p>
    <w:sectPr w:rsidR="00C63840">
      <w:pgSz w:w="12240" w:h="15840"/>
      <w:pgMar w:top="767" w:right="835" w:bottom="545" w:left="61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57759" w14:textId="77777777" w:rsidR="003425BD" w:rsidRDefault="003425BD" w:rsidP="00CC6783">
      <w:pPr>
        <w:spacing w:after="0" w:line="240" w:lineRule="auto"/>
      </w:pPr>
      <w:r>
        <w:separator/>
      </w:r>
    </w:p>
  </w:endnote>
  <w:endnote w:type="continuationSeparator" w:id="0">
    <w:p w14:paraId="4FA35206" w14:textId="77777777" w:rsidR="003425BD" w:rsidRDefault="003425BD" w:rsidP="00CC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3B1ED" w14:textId="77777777" w:rsidR="003425BD" w:rsidRDefault="003425BD" w:rsidP="00CC6783">
      <w:pPr>
        <w:spacing w:after="0" w:line="240" w:lineRule="auto"/>
      </w:pPr>
      <w:r>
        <w:separator/>
      </w:r>
    </w:p>
  </w:footnote>
  <w:footnote w:type="continuationSeparator" w:id="0">
    <w:p w14:paraId="70B4B99A" w14:textId="77777777" w:rsidR="003425BD" w:rsidRDefault="003425BD" w:rsidP="00CC6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509F7"/>
    <w:multiLevelType w:val="hybridMultilevel"/>
    <w:tmpl w:val="14742290"/>
    <w:lvl w:ilvl="0" w:tplc="FFFFFFFF">
      <w:start w:val="1"/>
      <w:numFmt w:val="decimal"/>
      <w:lvlText w:val="%1."/>
      <w:lvlJc w:val="left"/>
      <w:pPr>
        <w:ind w:left="1080" w:hanging="360"/>
      </w:pPr>
      <w:rPr>
        <w:rFonts w:ascii="Times New Roman" w:eastAsia="Arial Narrow" w:hAnsi="Times New Roman"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A2429CD"/>
    <w:multiLevelType w:val="hybridMultilevel"/>
    <w:tmpl w:val="C03667E2"/>
    <w:lvl w:ilvl="0" w:tplc="D1961DE8">
      <w:start w:val="1"/>
      <w:numFmt w:val="bullet"/>
      <w:lvlText w:val="-"/>
      <w:lvlJc w:val="left"/>
      <w:pPr>
        <w:ind w:left="8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506349E">
      <w:start w:val="1"/>
      <w:numFmt w:val="bullet"/>
      <w:lvlText w:val="o"/>
      <w:lvlJc w:val="left"/>
      <w:pPr>
        <w:ind w:left="15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B1E877A">
      <w:start w:val="1"/>
      <w:numFmt w:val="bullet"/>
      <w:lvlText w:val="▪"/>
      <w:lvlJc w:val="left"/>
      <w:pPr>
        <w:ind w:left="22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29036EA">
      <w:start w:val="1"/>
      <w:numFmt w:val="bullet"/>
      <w:lvlText w:val="•"/>
      <w:lvlJc w:val="left"/>
      <w:pPr>
        <w:ind w:left="30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6EA3014">
      <w:start w:val="1"/>
      <w:numFmt w:val="bullet"/>
      <w:lvlText w:val="o"/>
      <w:lvlJc w:val="left"/>
      <w:pPr>
        <w:ind w:left="3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A8CEC08">
      <w:start w:val="1"/>
      <w:numFmt w:val="bullet"/>
      <w:lvlText w:val="▪"/>
      <w:lvlJc w:val="left"/>
      <w:pPr>
        <w:ind w:left="4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F78AA3A">
      <w:start w:val="1"/>
      <w:numFmt w:val="bullet"/>
      <w:lvlText w:val="•"/>
      <w:lvlJc w:val="left"/>
      <w:pPr>
        <w:ind w:left="5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6EEC86C">
      <w:start w:val="1"/>
      <w:numFmt w:val="bullet"/>
      <w:lvlText w:val="o"/>
      <w:lvlJc w:val="left"/>
      <w:pPr>
        <w:ind w:left="5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E9C1BE6">
      <w:start w:val="1"/>
      <w:numFmt w:val="bullet"/>
      <w:lvlText w:val="▪"/>
      <w:lvlJc w:val="left"/>
      <w:pPr>
        <w:ind w:left="6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nsid w:val="4D0E68BE"/>
    <w:multiLevelType w:val="hybridMultilevel"/>
    <w:tmpl w:val="14742290"/>
    <w:lvl w:ilvl="0" w:tplc="FFFFFFFF">
      <w:start w:val="1"/>
      <w:numFmt w:val="decimal"/>
      <w:lvlText w:val="%1."/>
      <w:lvlJc w:val="left"/>
      <w:pPr>
        <w:ind w:left="1080" w:hanging="360"/>
      </w:pPr>
      <w:rPr>
        <w:rFonts w:ascii="Times New Roman" w:eastAsia="Arial Narrow" w:hAnsi="Times New Roman"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C77196C"/>
    <w:multiLevelType w:val="hybridMultilevel"/>
    <w:tmpl w:val="CF4AF96C"/>
    <w:lvl w:ilvl="0" w:tplc="2722974C">
      <w:start w:val="1"/>
      <w:numFmt w:val="bullet"/>
      <w:lvlText w:val="-"/>
      <w:lvlJc w:val="left"/>
      <w:pPr>
        <w:ind w:left="8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A5A7DE0">
      <w:start w:val="1"/>
      <w:numFmt w:val="bullet"/>
      <w:lvlText w:val="o"/>
      <w:lvlJc w:val="left"/>
      <w:pPr>
        <w:ind w:left="15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4C3AD4">
      <w:start w:val="1"/>
      <w:numFmt w:val="bullet"/>
      <w:lvlText w:val="▪"/>
      <w:lvlJc w:val="left"/>
      <w:pPr>
        <w:ind w:left="22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7568AA6">
      <w:start w:val="1"/>
      <w:numFmt w:val="bullet"/>
      <w:lvlText w:val="•"/>
      <w:lvlJc w:val="left"/>
      <w:pPr>
        <w:ind w:left="29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F548AAA">
      <w:start w:val="1"/>
      <w:numFmt w:val="bullet"/>
      <w:lvlText w:val="o"/>
      <w:lvlJc w:val="left"/>
      <w:pPr>
        <w:ind w:left="37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8185E74">
      <w:start w:val="1"/>
      <w:numFmt w:val="bullet"/>
      <w:lvlText w:val="▪"/>
      <w:lvlJc w:val="left"/>
      <w:pPr>
        <w:ind w:left="44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D28C04E">
      <w:start w:val="1"/>
      <w:numFmt w:val="bullet"/>
      <w:lvlText w:val="•"/>
      <w:lvlJc w:val="left"/>
      <w:pPr>
        <w:ind w:left="51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44A98D8">
      <w:start w:val="1"/>
      <w:numFmt w:val="bullet"/>
      <w:lvlText w:val="o"/>
      <w:lvlJc w:val="left"/>
      <w:pPr>
        <w:ind w:left="58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9842A28">
      <w:start w:val="1"/>
      <w:numFmt w:val="bullet"/>
      <w:lvlText w:val="▪"/>
      <w:lvlJc w:val="left"/>
      <w:pPr>
        <w:ind w:left="65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nsid w:val="5D654836"/>
    <w:multiLevelType w:val="hybridMultilevel"/>
    <w:tmpl w:val="14742290"/>
    <w:lvl w:ilvl="0" w:tplc="F4A4F768">
      <w:start w:val="1"/>
      <w:numFmt w:val="decimal"/>
      <w:lvlText w:val="%1."/>
      <w:lvlJc w:val="left"/>
      <w:pPr>
        <w:ind w:left="1080" w:hanging="360"/>
      </w:pPr>
      <w:rPr>
        <w:rFonts w:ascii="Times New Roman" w:eastAsia="Arial Narrow" w:hAnsi="Times New Roman"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3AE537E"/>
    <w:multiLevelType w:val="hybridMultilevel"/>
    <w:tmpl w:val="7EC488D2"/>
    <w:lvl w:ilvl="0" w:tplc="71D4574C">
      <w:start w:val="1"/>
      <w:numFmt w:val="bullet"/>
      <w:lvlText w:val="-"/>
      <w:lvlJc w:val="left"/>
      <w:pPr>
        <w:ind w:left="8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3EA1728">
      <w:start w:val="1"/>
      <w:numFmt w:val="bullet"/>
      <w:lvlText w:val="o"/>
      <w:lvlJc w:val="left"/>
      <w:pPr>
        <w:ind w:left="15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22E9AC">
      <w:start w:val="1"/>
      <w:numFmt w:val="bullet"/>
      <w:lvlText w:val="▪"/>
      <w:lvlJc w:val="left"/>
      <w:pPr>
        <w:ind w:left="22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568667E">
      <w:start w:val="1"/>
      <w:numFmt w:val="bullet"/>
      <w:lvlText w:val="•"/>
      <w:lvlJc w:val="left"/>
      <w:pPr>
        <w:ind w:left="30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904AE68">
      <w:start w:val="1"/>
      <w:numFmt w:val="bullet"/>
      <w:lvlText w:val="o"/>
      <w:lvlJc w:val="left"/>
      <w:pPr>
        <w:ind w:left="3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6CA3FE2">
      <w:start w:val="1"/>
      <w:numFmt w:val="bullet"/>
      <w:lvlText w:val="▪"/>
      <w:lvlJc w:val="left"/>
      <w:pPr>
        <w:ind w:left="4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BA83538">
      <w:start w:val="1"/>
      <w:numFmt w:val="bullet"/>
      <w:lvlText w:val="•"/>
      <w:lvlJc w:val="left"/>
      <w:pPr>
        <w:ind w:left="5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F16AC5C">
      <w:start w:val="1"/>
      <w:numFmt w:val="bullet"/>
      <w:lvlText w:val="o"/>
      <w:lvlJc w:val="left"/>
      <w:pPr>
        <w:ind w:left="5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4CE78EE">
      <w:start w:val="1"/>
      <w:numFmt w:val="bullet"/>
      <w:lvlText w:val="▪"/>
      <w:lvlJc w:val="left"/>
      <w:pPr>
        <w:ind w:left="6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nsid w:val="663F394F"/>
    <w:multiLevelType w:val="hybridMultilevel"/>
    <w:tmpl w:val="7A102126"/>
    <w:lvl w:ilvl="0" w:tplc="350A0ABE">
      <w:start w:val="1"/>
      <w:numFmt w:val="decimal"/>
      <w:lvlText w:val="%1."/>
      <w:lvlJc w:val="left"/>
      <w:pPr>
        <w:ind w:left="471" w:hanging="360"/>
      </w:pPr>
      <w:rPr>
        <w:rFonts w:hint="default"/>
      </w:rPr>
    </w:lvl>
    <w:lvl w:ilvl="1" w:tplc="40090019" w:tentative="1">
      <w:start w:val="1"/>
      <w:numFmt w:val="lowerLetter"/>
      <w:lvlText w:val="%2."/>
      <w:lvlJc w:val="left"/>
      <w:pPr>
        <w:ind w:left="1191" w:hanging="360"/>
      </w:pPr>
    </w:lvl>
    <w:lvl w:ilvl="2" w:tplc="4009001B" w:tentative="1">
      <w:start w:val="1"/>
      <w:numFmt w:val="lowerRoman"/>
      <w:lvlText w:val="%3."/>
      <w:lvlJc w:val="right"/>
      <w:pPr>
        <w:ind w:left="1911" w:hanging="180"/>
      </w:pPr>
    </w:lvl>
    <w:lvl w:ilvl="3" w:tplc="4009000F" w:tentative="1">
      <w:start w:val="1"/>
      <w:numFmt w:val="decimal"/>
      <w:lvlText w:val="%4."/>
      <w:lvlJc w:val="left"/>
      <w:pPr>
        <w:ind w:left="2631" w:hanging="360"/>
      </w:pPr>
    </w:lvl>
    <w:lvl w:ilvl="4" w:tplc="40090019" w:tentative="1">
      <w:start w:val="1"/>
      <w:numFmt w:val="lowerLetter"/>
      <w:lvlText w:val="%5."/>
      <w:lvlJc w:val="left"/>
      <w:pPr>
        <w:ind w:left="3351" w:hanging="360"/>
      </w:pPr>
    </w:lvl>
    <w:lvl w:ilvl="5" w:tplc="4009001B" w:tentative="1">
      <w:start w:val="1"/>
      <w:numFmt w:val="lowerRoman"/>
      <w:lvlText w:val="%6."/>
      <w:lvlJc w:val="right"/>
      <w:pPr>
        <w:ind w:left="4071" w:hanging="180"/>
      </w:pPr>
    </w:lvl>
    <w:lvl w:ilvl="6" w:tplc="4009000F" w:tentative="1">
      <w:start w:val="1"/>
      <w:numFmt w:val="decimal"/>
      <w:lvlText w:val="%7."/>
      <w:lvlJc w:val="left"/>
      <w:pPr>
        <w:ind w:left="4791" w:hanging="360"/>
      </w:pPr>
    </w:lvl>
    <w:lvl w:ilvl="7" w:tplc="40090019" w:tentative="1">
      <w:start w:val="1"/>
      <w:numFmt w:val="lowerLetter"/>
      <w:lvlText w:val="%8."/>
      <w:lvlJc w:val="left"/>
      <w:pPr>
        <w:ind w:left="5511" w:hanging="360"/>
      </w:pPr>
    </w:lvl>
    <w:lvl w:ilvl="8" w:tplc="4009001B" w:tentative="1">
      <w:start w:val="1"/>
      <w:numFmt w:val="lowerRoman"/>
      <w:lvlText w:val="%9."/>
      <w:lvlJc w:val="right"/>
      <w:pPr>
        <w:ind w:left="6231" w:hanging="180"/>
      </w:pPr>
    </w:lvl>
  </w:abstractNum>
  <w:abstractNum w:abstractNumId="7">
    <w:nsid w:val="73BE2090"/>
    <w:multiLevelType w:val="hybridMultilevel"/>
    <w:tmpl w:val="D5BC4B28"/>
    <w:lvl w:ilvl="0" w:tplc="C62ABCE2">
      <w:start w:val="1"/>
      <w:numFmt w:val="bullet"/>
      <w:lvlText w:val="•"/>
      <w:lvlJc w:val="left"/>
      <w:pPr>
        <w:ind w:left="8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FC448EC">
      <w:start w:val="1"/>
      <w:numFmt w:val="bullet"/>
      <w:lvlText w:val="o"/>
      <w:lvlJc w:val="left"/>
      <w:pPr>
        <w:ind w:left="1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C3800A8">
      <w:start w:val="1"/>
      <w:numFmt w:val="bullet"/>
      <w:lvlText w:val="▪"/>
      <w:lvlJc w:val="left"/>
      <w:pPr>
        <w:ind w:left="2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26882D6">
      <w:start w:val="1"/>
      <w:numFmt w:val="bullet"/>
      <w:lvlText w:val="•"/>
      <w:lvlJc w:val="left"/>
      <w:pPr>
        <w:ind w:left="30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00C1626">
      <w:start w:val="1"/>
      <w:numFmt w:val="bullet"/>
      <w:lvlText w:val="o"/>
      <w:lvlJc w:val="left"/>
      <w:pPr>
        <w:ind w:left="37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2EB24C">
      <w:start w:val="1"/>
      <w:numFmt w:val="bullet"/>
      <w:lvlText w:val="▪"/>
      <w:lvlJc w:val="left"/>
      <w:pPr>
        <w:ind w:left="4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E428DCA">
      <w:start w:val="1"/>
      <w:numFmt w:val="bullet"/>
      <w:lvlText w:val="•"/>
      <w:lvlJc w:val="left"/>
      <w:pPr>
        <w:ind w:left="5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C423298">
      <w:start w:val="1"/>
      <w:numFmt w:val="bullet"/>
      <w:lvlText w:val="o"/>
      <w:lvlJc w:val="left"/>
      <w:pPr>
        <w:ind w:left="5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C80627A">
      <w:start w:val="1"/>
      <w:numFmt w:val="bullet"/>
      <w:lvlText w:val="▪"/>
      <w:lvlJc w:val="left"/>
      <w:pPr>
        <w:ind w:left="6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nsid w:val="7A8B0AD0"/>
    <w:multiLevelType w:val="hybridMultilevel"/>
    <w:tmpl w:val="C304E20E"/>
    <w:lvl w:ilvl="0" w:tplc="F4A4F768">
      <w:start w:val="1"/>
      <w:numFmt w:val="decimal"/>
      <w:lvlText w:val="%1."/>
      <w:lvlJc w:val="left"/>
      <w:pPr>
        <w:ind w:left="1080" w:hanging="360"/>
      </w:pPr>
      <w:rPr>
        <w:rFonts w:ascii="Times New Roman" w:eastAsia="Arial Narrow" w:hAnsi="Times New Roman" w:cstheme="minorHAnsi"/>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8"/>
  </w:num>
  <w:num w:numId="6">
    <w:abstractNumId w:val="8"/>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TQxMzQ3tjQyMjczMTBQ0lEKTi0uzszPAykwrAUArY0iQCwAAAA="/>
  </w:docVars>
  <w:rsids>
    <w:rsidRoot w:val="00C63840"/>
    <w:rsid w:val="000C64D6"/>
    <w:rsid w:val="0020569B"/>
    <w:rsid w:val="00296356"/>
    <w:rsid w:val="003425BD"/>
    <w:rsid w:val="003444FF"/>
    <w:rsid w:val="003B71D7"/>
    <w:rsid w:val="003F037F"/>
    <w:rsid w:val="004E1244"/>
    <w:rsid w:val="0057310E"/>
    <w:rsid w:val="00593931"/>
    <w:rsid w:val="006415A0"/>
    <w:rsid w:val="006D2102"/>
    <w:rsid w:val="0070314C"/>
    <w:rsid w:val="007A090B"/>
    <w:rsid w:val="00853BCC"/>
    <w:rsid w:val="00AF2A92"/>
    <w:rsid w:val="00BA6C61"/>
    <w:rsid w:val="00BD5866"/>
    <w:rsid w:val="00C3737E"/>
    <w:rsid w:val="00C63840"/>
    <w:rsid w:val="00CC6783"/>
    <w:rsid w:val="00DE35BE"/>
    <w:rsid w:val="00E926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GB"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7" w:line="247" w:lineRule="auto"/>
      <w:ind w:left="121" w:hanging="10"/>
    </w:pPr>
    <w:rPr>
      <w:rFonts w:ascii="Times New Roman" w:eastAsia="Times New Roman" w:hAnsi="Times New Roman" w:cs="Times New Roman"/>
      <w:color w:val="000000"/>
      <w:sz w:val="21"/>
      <w:lang w:eastAsia="en-IN" w:bidi="en-IN"/>
    </w:rPr>
  </w:style>
  <w:style w:type="paragraph" w:styleId="Heading1">
    <w:name w:val="heading 1"/>
    <w:next w:val="Normal"/>
    <w:link w:val="Heading1Char"/>
    <w:uiPriority w:val="9"/>
    <w:qFormat/>
    <w:pPr>
      <w:keepNext/>
      <w:keepLines/>
      <w:spacing w:line="259" w:lineRule="auto"/>
      <w:ind w:left="138" w:right="-88" w:hanging="10"/>
      <w:outlineLvl w:val="0"/>
    </w:pPr>
    <w:rPr>
      <w:rFonts w:ascii="Times New Roman" w:eastAsia="Times New Roman" w:hAnsi="Times New Roman" w:cs="Times New Roman"/>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9"/>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CC6783"/>
    <w:pPr>
      <w:ind w:left="720"/>
      <w:contextualSpacing/>
    </w:pPr>
  </w:style>
  <w:style w:type="paragraph" w:styleId="FootnoteText">
    <w:name w:val="footnote text"/>
    <w:basedOn w:val="Normal"/>
    <w:link w:val="FootnoteTextChar"/>
    <w:uiPriority w:val="99"/>
    <w:semiHidden/>
    <w:unhideWhenUsed/>
    <w:rsid w:val="00CC67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783"/>
    <w:rPr>
      <w:rFonts w:ascii="Times New Roman" w:eastAsia="Times New Roman" w:hAnsi="Times New Roman" w:cs="Times New Roman"/>
      <w:color w:val="000000"/>
      <w:sz w:val="20"/>
      <w:szCs w:val="20"/>
      <w:lang w:eastAsia="en-IN" w:bidi="en-IN"/>
    </w:rPr>
  </w:style>
  <w:style w:type="character" w:styleId="FootnoteReference">
    <w:name w:val="footnote reference"/>
    <w:basedOn w:val="DefaultParagraphFont"/>
    <w:uiPriority w:val="99"/>
    <w:semiHidden/>
    <w:unhideWhenUsed/>
    <w:rsid w:val="00CC6783"/>
    <w:rPr>
      <w:vertAlign w:val="superscript"/>
    </w:rPr>
  </w:style>
  <w:style w:type="paragraph" w:styleId="EndnoteText">
    <w:name w:val="endnote text"/>
    <w:basedOn w:val="Normal"/>
    <w:link w:val="EndnoteTextChar"/>
    <w:uiPriority w:val="99"/>
    <w:semiHidden/>
    <w:unhideWhenUsed/>
    <w:rsid w:val="00CC67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6783"/>
    <w:rPr>
      <w:rFonts w:ascii="Times New Roman" w:eastAsia="Times New Roman" w:hAnsi="Times New Roman" w:cs="Times New Roman"/>
      <w:color w:val="000000"/>
      <w:sz w:val="20"/>
      <w:szCs w:val="20"/>
      <w:lang w:eastAsia="en-IN" w:bidi="en-IN"/>
    </w:rPr>
  </w:style>
  <w:style w:type="character" w:styleId="EndnoteReference">
    <w:name w:val="endnote reference"/>
    <w:basedOn w:val="DefaultParagraphFont"/>
    <w:uiPriority w:val="99"/>
    <w:semiHidden/>
    <w:unhideWhenUsed/>
    <w:rsid w:val="00CC6783"/>
    <w:rPr>
      <w:vertAlign w:val="superscript"/>
    </w:rPr>
  </w:style>
  <w:style w:type="character" w:styleId="Hyperlink">
    <w:name w:val="Hyperlink"/>
    <w:basedOn w:val="DefaultParagraphFont"/>
    <w:uiPriority w:val="99"/>
    <w:unhideWhenUsed/>
    <w:rsid w:val="00593931"/>
    <w:rPr>
      <w:color w:val="0563C1" w:themeColor="hyperlink"/>
      <w:u w:val="single"/>
    </w:rPr>
  </w:style>
  <w:style w:type="character" w:customStyle="1" w:styleId="UnresolvedMention">
    <w:name w:val="Unresolved Mention"/>
    <w:basedOn w:val="DefaultParagraphFont"/>
    <w:uiPriority w:val="99"/>
    <w:semiHidden/>
    <w:unhideWhenUsed/>
    <w:rsid w:val="00593931"/>
    <w:rPr>
      <w:color w:val="605E5C"/>
      <w:shd w:val="clear" w:color="auto" w:fill="E1DFDD"/>
    </w:rPr>
  </w:style>
  <w:style w:type="character" w:styleId="FollowedHyperlink">
    <w:name w:val="FollowedHyperlink"/>
    <w:basedOn w:val="DefaultParagraphFont"/>
    <w:uiPriority w:val="99"/>
    <w:semiHidden/>
    <w:unhideWhenUsed/>
    <w:rsid w:val="0059393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GB"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7" w:line="247" w:lineRule="auto"/>
      <w:ind w:left="121" w:hanging="10"/>
    </w:pPr>
    <w:rPr>
      <w:rFonts w:ascii="Times New Roman" w:eastAsia="Times New Roman" w:hAnsi="Times New Roman" w:cs="Times New Roman"/>
      <w:color w:val="000000"/>
      <w:sz w:val="21"/>
      <w:lang w:eastAsia="en-IN" w:bidi="en-IN"/>
    </w:rPr>
  </w:style>
  <w:style w:type="paragraph" w:styleId="Heading1">
    <w:name w:val="heading 1"/>
    <w:next w:val="Normal"/>
    <w:link w:val="Heading1Char"/>
    <w:uiPriority w:val="9"/>
    <w:qFormat/>
    <w:pPr>
      <w:keepNext/>
      <w:keepLines/>
      <w:spacing w:line="259" w:lineRule="auto"/>
      <w:ind w:left="138" w:right="-88" w:hanging="10"/>
      <w:outlineLvl w:val="0"/>
    </w:pPr>
    <w:rPr>
      <w:rFonts w:ascii="Times New Roman" w:eastAsia="Times New Roman" w:hAnsi="Times New Roman" w:cs="Times New Roman"/>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9"/>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CC6783"/>
    <w:pPr>
      <w:ind w:left="720"/>
      <w:contextualSpacing/>
    </w:pPr>
  </w:style>
  <w:style w:type="paragraph" w:styleId="FootnoteText">
    <w:name w:val="footnote text"/>
    <w:basedOn w:val="Normal"/>
    <w:link w:val="FootnoteTextChar"/>
    <w:uiPriority w:val="99"/>
    <w:semiHidden/>
    <w:unhideWhenUsed/>
    <w:rsid w:val="00CC67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783"/>
    <w:rPr>
      <w:rFonts w:ascii="Times New Roman" w:eastAsia="Times New Roman" w:hAnsi="Times New Roman" w:cs="Times New Roman"/>
      <w:color w:val="000000"/>
      <w:sz w:val="20"/>
      <w:szCs w:val="20"/>
      <w:lang w:eastAsia="en-IN" w:bidi="en-IN"/>
    </w:rPr>
  </w:style>
  <w:style w:type="character" w:styleId="FootnoteReference">
    <w:name w:val="footnote reference"/>
    <w:basedOn w:val="DefaultParagraphFont"/>
    <w:uiPriority w:val="99"/>
    <w:semiHidden/>
    <w:unhideWhenUsed/>
    <w:rsid w:val="00CC6783"/>
    <w:rPr>
      <w:vertAlign w:val="superscript"/>
    </w:rPr>
  </w:style>
  <w:style w:type="paragraph" w:styleId="EndnoteText">
    <w:name w:val="endnote text"/>
    <w:basedOn w:val="Normal"/>
    <w:link w:val="EndnoteTextChar"/>
    <w:uiPriority w:val="99"/>
    <w:semiHidden/>
    <w:unhideWhenUsed/>
    <w:rsid w:val="00CC67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6783"/>
    <w:rPr>
      <w:rFonts w:ascii="Times New Roman" w:eastAsia="Times New Roman" w:hAnsi="Times New Roman" w:cs="Times New Roman"/>
      <w:color w:val="000000"/>
      <w:sz w:val="20"/>
      <w:szCs w:val="20"/>
      <w:lang w:eastAsia="en-IN" w:bidi="en-IN"/>
    </w:rPr>
  </w:style>
  <w:style w:type="character" w:styleId="EndnoteReference">
    <w:name w:val="endnote reference"/>
    <w:basedOn w:val="DefaultParagraphFont"/>
    <w:uiPriority w:val="99"/>
    <w:semiHidden/>
    <w:unhideWhenUsed/>
    <w:rsid w:val="00CC6783"/>
    <w:rPr>
      <w:vertAlign w:val="superscript"/>
    </w:rPr>
  </w:style>
  <w:style w:type="character" w:styleId="Hyperlink">
    <w:name w:val="Hyperlink"/>
    <w:basedOn w:val="DefaultParagraphFont"/>
    <w:uiPriority w:val="99"/>
    <w:unhideWhenUsed/>
    <w:rsid w:val="00593931"/>
    <w:rPr>
      <w:color w:val="0563C1" w:themeColor="hyperlink"/>
      <w:u w:val="single"/>
    </w:rPr>
  </w:style>
  <w:style w:type="character" w:customStyle="1" w:styleId="UnresolvedMention">
    <w:name w:val="Unresolved Mention"/>
    <w:basedOn w:val="DefaultParagraphFont"/>
    <w:uiPriority w:val="99"/>
    <w:semiHidden/>
    <w:unhideWhenUsed/>
    <w:rsid w:val="00593931"/>
    <w:rPr>
      <w:color w:val="605E5C"/>
      <w:shd w:val="clear" w:color="auto" w:fill="E1DFDD"/>
    </w:rPr>
  </w:style>
  <w:style w:type="character" w:styleId="FollowedHyperlink">
    <w:name w:val="FollowedHyperlink"/>
    <w:basedOn w:val="DefaultParagraphFont"/>
    <w:uiPriority w:val="99"/>
    <w:semiHidden/>
    <w:unhideWhenUsed/>
    <w:rsid w:val="005939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2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hindubusinessline.com/opinion/get-millets-back-in-food-basket/article66588420.ec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ivemint.com/opinion/online-views/el-ni-o-events-impact-india-s-agricultural-production-and-food-inflation-but-their-effects-have-declined-in-recent-years-due-to-improved-irrigation-facilities-and-the-shift-towards-livestock-farming-strong-el-ni-o-events-dominated-pre-1991-92-drought-years-but-reduced-variability-in-food-inflation-post-1991-92-is-due-to-fewer-strong-el-ni-o-events-occurring-since-then-the-resilience-developed-through-private-investment-in-agriculture-advanced-weather-information-dissemination-government-interventions-and-precision-based-irrigation-has-created-a-safety-net-for-agriculture-against-climatic-distortions-1168192742321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es.gov.in/pdfs/abhinav-assessment-of-the-Quality-of-State-Expenditures-in-India.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anka93abhinav@gmail.com" TargetMode="External"/><Relationship Id="rId4" Type="http://schemas.microsoft.com/office/2007/relationships/stylesWithEffects" Target="stylesWithEffects.xml"/><Relationship Id="rId9" Type="http://schemas.openxmlformats.org/officeDocument/2006/relationships/hyperlink" Target="mailto:abhinav.banka@gov.in" TargetMode="External"/><Relationship Id="rId14" Type="http://schemas.openxmlformats.org/officeDocument/2006/relationships/hyperlink" Target="https://ies.gov.in/pdfs/my-data-our-grow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AF93-0A0E-4779-AFAB-FA8DD039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Abhinav</dc:creator>
  <cp:keywords/>
  <cp:lastModifiedBy>Abhinav</cp:lastModifiedBy>
  <cp:revision>18</cp:revision>
  <cp:lastPrinted>2024-01-11T09:44:00Z</cp:lastPrinted>
  <dcterms:created xsi:type="dcterms:W3CDTF">2024-01-11T11:14:00Z</dcterms:created>
  <dcterms:modified xsi:type="dcterms:W3CDTF">2024-02-27T09:38:00Z</dcterms:modified>
</cp:coreProperties>
</file>